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567B2" w14:textId="48C633BD" w:rsidR="0037725F" w:rsidRDefault="0037725F" w:rsidP="0037725F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  <w:r w:rsidRPr="0037725F">
        <w:rPr>
          <w:rFonts w:ascii="Times New Roman" w:eastAsia="DFKai-SB" w:hAnsi="Times New Roman" w:cs="Times New Roman"/>
          <w:noProof/>
          <w:color w:val="000000"/>
          <w:sz w:val="28"/>
          <w:szCs w:val="24"/>
          <w:lang w:eastAsia="zh-CN"/>
        </w:rPr>
        <w:t xml:space="preserve"> </w:t>
      </w:r>
    </w:p>
    <w:p w14:paraId="73C54A1D" w14:textId="5D017DCC" w:rsidR="00F244A7" w:rsidRDefault="00F244A7" w:rsidP="00F244A7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F244A7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“3-minute Concept” Animated Video Clips </w:t>
      </w:r>
      <w:r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Series</w:t>
      </w:r>
      <w:r w:rsidR="00A662EB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72B9229C" w14:textId="4093F0B0" w:rsidR="00F244A7" w:rsidRDefault="00F244A7" w:rsidP="00F244A7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“Media </w:t>
      </w:r>
      <w:r w:rsidR="00DD4252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and Information </w:t>
      </w: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Literacy”</w:t>
      </w:r>
    </w:p>
    <w:p w14:paraId="39E6043D" w14:textId="063BFEC6" w:rsidR="00A662EB" w:rsidRPr="00F244A7" w:rsidRDefault="00A662EB" w:rsidP="00F244A7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Teaching Guideline</w:t>
      </w:r>
      <w:r w:rsidRPr="00842D26">
        <w:rPr>
          <w:rFonts w:ascii="Times New Roman" w:eastAsia="DFKai-SB" w:hAnsi="Times New Roman" w:cs="Times New Roman"/>
          <w:b/>
          <w:bCs/>
          <w:sz w:val="28"/>
          <w:szCs w:val="28"/>
        </w:rPr>
        <w:t>s</w:t>
      </w:r>
    </w:p>
    <w:p w14:paraId="4371A00D" w14:textId="77777777" w:rsidR="00F244A7" w:rsidRDefault="00F244A7" w:rsidP="00F244A7">
      <w:pPr>
        <w:pStyle w:val="NoSpacing"/>
        <w:jc w:val="center"/>
        <w:rPr>
          <w:sz w:val="24"/>
          <w:szCs w:val="24"/>
        </w:rPr>
      </w:pPr>
    </w:p>
    <w:p w14:paraId="7915E36B" w14:textId="4873559C" w:rsidR="003E72D1" w:rsidRPr="003E72D1" w:rsidRDefault="003E72D1" w:rsidP="00F244A7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3E72D1">
        <w:rPr>
          <w:rFonts w:ascii="Times New Roman" w:eastAsia="DFKai-SB" w:hAnsi="Times New Roman" w:cs="Times New Roman"/>
          <w:b/>
          <w:sz w:val="28"/>
          <w:szCs w:val="28"/>
        </w:rPr>
        <w:t>1</w:t>
      </w:r>
      <w:r w:rsidR="00F244A7" w:rsidRPr="003E72D1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37725F">
        <w:rPr>
          <w:rFonts w:ascii="Times New Roman" w:eastAsia="DFKai-SB" w:hAnsi="Times New Roman" w:cs="Times New Roman"/>
          <w:b/>
          <w:sz w:val="28"/>
          <w:szCs w:val="28"/>
        </w:rPr>
        <w:t>Title</w:t>
      </w:r>
      <w:r w:rsidR="00771131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Pr="003E72D1">
        <w:rPr>
          <w:rFonts w:ascii="Times New Roman" w:eastAsia="DFKai-SB" w:hAnsi="Times New Roman" w:cs="Times New Roman"/>
          <w:b/>
          <w:sz w:val="28"/>
          <w:szCs w:val="28"/>
        </w:rPr>
        <w:t>of the</w:t>
      </w:r>
      <w:r w:rsidRPr="003E72D1">
        <w:rPr>
          <w:rFonts w:ascii="Times New Roman" w:hAnsi="Times New Roman" w:cs="Times New Roman"/>
          <w:b/>
        </w:rPr>
        <w:t xml:space="preserve"> </w:t>
      </w:r>
      <w:r w:rsidR="00842D26" w:rsidRPr="00842D26">
        <w:rPr>
          <w:rFonts w:ascii="Times New Roman" w:hAnsi="Times New Roman" w:cs="Times New Roman"/>
          <w:b/>
          <w:sz w:val="28"/>
          <w:szCs w:val="28"/>
        </w:rPr>
        <w:t>a</w:t>
      </w:r>
      <w:r w:rsidR="00E43C61" w:rsidRPr="00842D26">
        <w:rPr>
          <w:rFonts w:ascii="Times New Roman" w:eastAsia="DFKai-SB" w:hAnsi="Times New Roman" w:cs="Times New Roman"/>
          <w:b/>
          <w:sz w:val="28"/>
          <w:szCs w:val="28"/>
        </w:rPr>
        <w:t xml:space="preserve">nimated </w:t>
      </w:r>
      <w:r w:rsidR="00842D26" w:rsidRPr="00842D26">
        <w:rPr>
          <w:rFonts w:ascii="Times New Roman" w:eastAsia="DFKai-SB" w:hAnsi="Times New Roman" w:cs="Times New Roman"/>
          <w:b/>
          <w:sz w:val="28"/>
          <w:szCs w:val="28"/>
        </w:rPr>
        <w:t>v</w:t>
      </w:r>
      <w:r w:rsidR="00E43C61" w:rsidRPr="00842D26">
        <w:rPr>
          <w:rFonts w:ascii="Times New Roman" w:eastAsia="DFKai-SB" w:hAnsi="Times New Roman" w:cs="Times New Roman"/>
          <w:b/>
          <w:sz w:val="28"/>
          <w:szCs w:val="28"/>
        </w:rPr>
        <w:t xml:space="preserve">ideo </w:t>
      </w:r>
      <w:r w:rsidR="00D4462B" w:rsidRPr="00842D26">
        <w:rPr>
          <w:rFonts w:ascii="Times New Roman" w:eastAsia="DFKai-SB" w:hAnsi="Times New Roman" w:cs="Times New Roman"/>
          <w:b/>
          <w:sz w:val="28"/>
          <w:szCs w:val="28"/>
        </w:rPr>
        <w:t>c</w:t>
      </w:r>
      <w:r w:rsidR="00E43C61" w:rsidRPr="00842D26">
        <w:rPr>
          <w:rFonts w:ascii="Times New Roman" w:eastAsia="DFKai-SB" w:hAnsi="Times New Roman" w:cs="Times New Roman"/>
          <w:b/>
          <w:sz w:val="28"/>
          <w:szCs w:val="28"/>
        </w:rPr>
        <w:t>lip:</w:t>
      </w:r>
      <w:r w:rsidR="00E43C61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Pr="003E72D1">
        <w:rPr>
          <w:rFonts w:ascii="Times New Roman" w:eastAsia="DFKai-SB" w:hAnsi="Times New Roman" w:cs="Times New Roman"/>
          <w:sz w:val="28"/>
          <w:szCs w:val="28"/>
        </w:rPr>
        <w:t xml:space="preserve">“Media </w:t>
      </w:r>
      <w:r w:rsidR="00DD4252">
        <w:rPr>
          <w:rFonts w:ascii="Times New Roman" w:eastAsia="DFKai-SB" w:hAnsi="Times New Roman" w:cs="Times New Roman"/>
          <w:sz w:val="28"/>
          <w:szCs w:val="28"/>
        </w:rPr>
        <w:t xml:space="preserve">and Information </w:t>
      </w:r>
      <w:r w:rsidRPr="003E72D1">
        <w:rPr>
          <w:rFonts w:ascii="Times New Roman" w:eastAsia="DFKai-SB" w:hAnsi="Times New Roman" w:cs="Times New Roman"/>
          <w:sz w:val="28"/>
          <w:szCs w:val="28"/>
        </w:rPr>
        <w:t>Literacy”</w:t>
      </w:r>
    </w:p>
    <w:p w14:paraId="57C271C3" w14:textId="772F11FE" w:rsidR="003E72D1" w:rsidRDefault="003E72D1" w:rsidP="00F244A7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</w:t>
      </w:r>
      <w:r w:rsidR="00F244A7"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DFKai-SB" w:hAnsi="Times New Roman" w:cs="Times New Roman"/>
          <w:b/>
          <w:sz w:val="28"/>
          <w:szCs w:val="28"/>
        </w:rPr>
        <w:t>Duration of the</w:t>
      </w:r>
      <w:r w:rsidRPr="003E72D1">
        <w:t xml:space="preserve"> </w:t>
      </w:r>
      <w:r w:rsidR="00842D26" w:rsidRPr="00842D26">
        <w:rPr>
          <w:rFonts w:ascii="Times New Roman" w:hAnsi="Times New Roman" w:cs="Times New Roman"/>
          <w:b/>
          <w:sz w:val="28"/>
          <w:szCs w:val="28"/>
        </w:rPr>
        <w:t>a</w:t>
      </w:r>
      <w:r w:rsidR="00842D26" w:rsidRPr="00842D26">
        <w:rPr>
          <w:rFonts w:ascii="Times New Roman" w:eastAsia="DFKai-SB" w:hAnsi="Times New Roman" w:cs="Times New Roman"/>
          <w:b/>
          <w:sz w:val="28"/>
          <w:szCs w:val="28"/>
        </w:rPr>
        <w:t>nimated video clip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Pr="003E72D1"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59932346" w14:textId="74B88C19" w:rsidR="00F244A7" w:rsidRPr="00017703" w:rsidRDefault="003E72D1" w:rsidP="00F244A7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3</w:t>
      </w:r>
      <w:r w:rsidR="00F244A7" w:rsidRPr="00017703">
        <w:rPr>
          <w:rFonts w:ascii="Times New Roman" w:eastAsia="DFKai-SB" w:hAnsi="Times New Roman" w:cs="Times New Roman"/>
          <w:b/>
          <w:sz w:val="28"/>
          <w:szCs w:val="28"/>
        </w:rPr>
        <w:t>.</w:t>
      </w:r>
      <w:r w:rsidR="00F27CD3" w:rsidRPr="00F27CD3">
        <w:t xml:space="preserve"> </w:t>
      </w:r>
      <w:r w:rsidR="00F27CD3" w:rsidRPr="00F27CD3">
        <w:rPr>
          <w:rFonts w:ascii="Times New Roman" w:eastAsia="DFKai-SB" w:hAnsi="Times New Roman" w:cs="Times New Roman"/>
          <w:b/>
          <w:sz w:val="28"/>
          <w:szCs w:val="28"/>
        </w:rPr>
        <w:t>Related</w:t>
      </w:r>
      <w:r w:rsidR="00F27CD3">
        <w:rPr>
          <w:rFonts w:ascii="Times New Roman" w:eastAsia="DFKai-SB" w:hAnsi="Times New Roman" w:cs="Times New Roman"/>
          <w:b/>
          <w:sz w:val="28"/>
          <w:szCs w:val="28"/>
        </w:rPr>
        <w:t xml:space="preserve"> CES</w:t>
      </w:r>
      <w:r w:rsidR="00F27CD3" w:rsidRPr="00F27CD3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="00842D26">
        <w:rPr>
          <w:rFonts w:ascii="Times New Roman" w:eastAsia="DFKai-SB" w:hAnsi="Times New Roman" w:cs="Times New Roman" w:hint="eastAsia"/>
          <w:b/>
          <w:sz w:val="28"/>
          <w:szCs w:val="28"/>
        </w:rPr>
        <w:t>m</w:t>
      </w:r>
      <w:r w:rsidR="00F27CD3" w:rsidRPr="00F27CD3">
        <w:rPr>
          <w:rFonts w:ascii="Times New Roman" w:eastAsia="DFKai-SB" w:hAnsi="Times New Roman" w:cs="Times New Roman"/>
          <w:b/>
          <w:sz w:val="28"/>
          <w:szCs w:val="28"/>
        </w:rPr>
        <w:t xml:space="preserve">odule: </w:t>
      </w:r>
      <w:r w:rsidR="00F27CD3" w:rsidRPr="00842D26">
        <w:rPr>
          <w:rFonts w:ascii="Times New Roman" w:eastAsia="DFKai-SB" w:hAnsi="Times New Roman" w:cs="Times New Roman"/>
          <w:sz w:val="28"/>
          <w:szCs w:val="28"/>
        </w:rPr>
        <w:t>Module1.1 Self-understanding and Life Skills</w:t>
      </w:r>
      <w:r w:rsidR="00F244A7" w:rsidRPr="00842D26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14:paraId="6985D3CE" w14:textId="29DD0391" w:rsidR="00DD4252" w:rsidRPr="00842D26" w:rsidRDefault="003E72D1" w:rsidP="00EB3906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b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 w:rsidR="00F244A7" w:rsidRPr="00017703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E43C61">
        <w:rPr>
          <w:rFonts w:ascii="Times New Roman" w:eastAsia="DFKai-SB" w:cs="Times New Roman"/>
          <w:b/>
          <w:sz w:val="28"/>
          <w:szCs w:val="28"/>
        </w:rPr>
        <w:t>Introduction of the</w:t>
      </w:r>
      <w:r w:rsidR="00E43C61" w:rsidRPr="00E43C61">
        <w:t xml:space="preserve"> </w:t>
      </w:r>
      <w:r w:rsidR="00842D26" w:rsidRPr="00842D26">
        <w:rPr>
          <w:rFonts w:ascii="Times New Roman" w:eastAsia="DFKai-SB" w:cs="Times New Roman"/>
          <w:b/>
          <w:sz w:val="28"/>
          <w:szCs w:val="28"/>
        </w:rPr>
        <w:t>animated video clip</w:t>
      </w:r>
      <w:r w:rsidR="00E43C61">
        <w:rPr>
          <w:rFonts w:ascii="Times New Roman" w:eastAsia="DFKai-SB" w:cs="Times New Roman"/>
          <w:b/>
          <w:sz w:val="28"/>
          <w:szCs w:val="28"/>
        </w:rPr>
        <w:t xml:space="preserve">: </w:t>
      </w:r>
      <w:r w:rsidR="00EC7AE0" w:rsidRPr="00EC7AE0">
        <w:rPr>
          <w:rFonts w:ascii="Times New Roman" w:eastAsia="DFKai-SB" w:cs="Times New Roman"/>
          <w:sz w:val="28"/>
          <w:szCs w:val="28"/>
        </w:rPr>
        <w:t>T</w:t>
      </w:r>
      <w:r w:rsidR="00EC7AE0">
        <w:rPr>
          <w:rFonts w:ascii="Times New Roman" w:eastAsia="DFKai-SB" w:cs="Times New Roman"/>
          <w:sz w:val="28"/>
          <w:szCs w:val="28"/>
        </w:rPr>
        <w:t xml:space="preserve">he </w:t>
      </w:r>
      <w:r w:rsidR="00842D26" w:rsidRPr="00842D26">
        <w:rPr>
          <w:rFonts w:ascii="Times New Roman" w:eastAsia="DFKai-SB" w:cs="Times New Roman"/>
          <w:sz w:val="28"/>
          <w:szCs w:val="28"/>
        </w:rPr>
        <w:t xml:space="preserve">animated video clip </w:t>
      </w:r>
      <w:r w:rsidR="00A17B01">
        <w:rPr>
          <w:rFonts w:ascii="Times New Roman" w:eastAsia="DFKai-SB" w:cs="Times New Roman"/>
          <w:sz w:val="28"/>
          <w:szCs w:val="28"/>
        </w:rPr>
        <w:t>was</w:t>
      </w:r>
      <w:r w:rsidR="00EC7AE0">
        <w:rPr>
          <w:rFonts w:ascii="Times New Roman" w:eastAsia="DFKai-SB" w:cs="Times New Roman"/>
          <w:sz w:val="28"/>
          <w:szCs w:val="28"/>
        </w:rPr>
        <w:t xml:space="preserve"> d</w:t>
      </w:r>
      <w:r w:rsidR="008B1B55" w:rsidRPr="008B1B55">
        <w:rPr>
          <w:rFonts w:ascii="Times New Roman" w:eastAsia="DFKai-SB" w:cs="Times New Roman"/>
          <w:sz w:val="28"/>
          <w:szCs w:val="28"/>
        </w:rPr>
        <w:t xml:space="preserve">eveloped by </w:t>
      </w:r>
      <w:r w:rsidR="00774B98">
        <w:rPr>
          <w:rFonts w:ascii="Times New Roman" w:eastAsia="DFKai-SB" w:cs="Times New Roman"/>
          <w:sz w:val="28"/>
          <w:szCs w:val="28"/>
        </w:rPr>
        <w:t xml:space="preserve">the </w:t>
      </w:r>
      <w:r w:rsidR="008B1B55" w:rsidRPr="008B1B55">
        <w:rPr>
          <w:rFonts w:ascii="Times New Roman" w:eastAsia="DFKai-SB" w:cs="Times New Roman"/>
          <w:sz w:val="28"/>
          <w:szCs w:val="28"/>
        </w:rPr>
        <w:t xml:space="preserve">Personal, Social and Humanities Education Section, Curriculum Development Institute, Education </w:t>
      </w:r>
      <w:r w:rsidR="0095604D" w:rsidRPr="008B1B55">
        <w:rPr>
          <w:rFonts w:ascii="Times New Roman" w:eastAsia="DFKai-SB" w:cs="Times New Roman"/>
          <w:sz w:val="28"/>
          <w:szCs w:val="28"/>
        </w:rPr>
        <w:t>Burea</w:t>
      </w:r>
      <w:r w:rsidR="0095604D" w:rsidRPr="0095604D">
        <w:rPr>
          <w:rFonts w:ascii="Times New Roman" w:eastAsia="DFKai-SB" w:cs="Times New Roman"/>
          <w:sz w:val="28"/>
          <w:szCs w:val="28"/>
        </w:rPr>
        <w:t xml:space="preserve">u. </w:t>
      </w:r>
      <w:r w:rsidR="00D4462B" w:rsidRPr="00842D26">
        <w:rPr>
          <w:rFonts w:ascii="Times New Roman" w:eastAsia="DFKai-SB" w:cs="Times New Roman"/>
          <w:sz w:val="28"/>
          <w:szCs w:val="28"/>
        </w:rPr>
        <w:t xml:space="preserve">It </w:t>
      </w:r>
      <w:r w:rsidR="0095604D" w:rsidRPr="00842D26">
        <w:rPr>
          <w:rFonts w:ascii="Times New Roman" w:eastAsia="DFKai-SB" w:cs="Times New Roman"/>
          <w:sz w:val="28"/>
          <w:szCs w:val="28"/>
        </w:rPr>
        <w:t>use</w:t>
      </w:r>
      <w:r w:rsidR="00742AD2" w:rsidRPr="00842D26">
        <w:rPr>
          <w:rFonts w:ascii="Times New Roman" w:eastAsia="DFKai-SB" w:cs="Times New Roman"/>
          <w:sz w:val="28"/>
          <w:szCs w:val="28"/>
        </w:rPr>
        <w:t xml:space="preserve">s daily examples </w:t>
      </w:r>
      <w:r w:rsidR="0082133E" w:rsidRPr="00842D26">
        <w:rPr>
          <w:rFonts w:ascii="Times New Roman" w:eastAsia="DFKai-SB" w:cs="Times New Roman"/>
          <w:sz w:val="28"/>
          <w:szCs w:val="28"/>
        </w:rPr>
        <w:t xml:space="preserve">and simple language </w:t>
      </w:r>
      <w:r w:rsidR="00742AD2" w:rsidRPr="00842D26">
        <w:rPr>
          <w:rFonts w:ascii="Times New Roman" w:eastAsia="DFKai-SB" w:cs="Times New Roman"/>
          <w:sz w:val="28"/>
          <w:szCs w:val="28"/>
        </w:rPr>
        <w:t xml:space="preserve">to </w:t>
      </w:r>
      <w:r w:rsidR="00D4462B" w:rsidRPr="00842D26">
        <w:rPr>
          <w:rFonts w:ascii="Times New Roman" w:eastAsia="DFKai-SB" w:cs="Times New Roman"/>
          <w:sz w:val="28"/>
          <w:szCs w:val="28"/>
        </w:rPr>
        <w:t xml:space="preserve">succinctly </w:t>
      </w:r>
      <w:r w:rsidR="00742AD2" w:rsidRPr="00842D26">
        <w:rPr>
          <w:rFonts w:ascii="Times New Roman" w:eastAsia="DFKai-SB" w:cs="Times New Roman"/>
          <w:sz w:val="28"/>
          <w:szCs w:val="28"/>
        </w:rPr>
        <w:t xml:space="preserve">explain the concept of “Media </w:t>
      </w:r>
      <w:r w:rsidR="00DD4252" w:rsidRPr="00842D26">
        <w:rPr>
          <w:rFonts w:ascii="Times New Roman" w:eastAsia="DFKai-SB" w:cs="Times New Roman"/>
          <w:sz w:val="28"/>
          <w:szCs w:val="28"/>
        </w:rPr>
        <w:t xml:space="preserve">and Information </w:t>
      </w:r>
      <w:r w:rsidR="00253805" w:rsidRPr="00842D26">
        <w:rPr>
          <w:rFonts w:ascii="Times New Roman" w:eastAsia="DFKai-SB" w:cs="Times New Roman"/>
          <w:sz w:val="28"/>
          <w:szCs w:val="28"/>
        </w:rPr>
        <w:t>Literacy”</w:t>
      </w:r>
      <w:r w:rsidR="0095604D" w:rsidRPr="00842D26">
        <w:rPr>
          <w:rFonts w:ascii="Times New Roman" w:eastAsia="DFKai-SB" w:cs="Times New Roman"/>
          <w:sz w:val="28"/>
          <w:szCs w:val="28"/>
        </w:rPr>
        <w:t>.</w:t>
      </w:r>
    </w:p>
    <w:p w14:paraId="4E1B6F69" w14:textId="1EDE9DBB" w:rsidR="00DD4252" w:rsidRDefault="0037725F" w:rsidP="000E3B31">
      <w:pPr>
        <w:spacing w:after="160"/>
        <w:jc w:val="center"/>
        <w:rPr>
          <w:rFonts w:ascii="Times New Roman" w:eastAsia="DFKai-SB" w:hAnsi="Times New Roman" w:cs="Times New Roman"/>
          <w:color w:val="000000"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5E592" wp14:editId="61C3CA94">
                <wp:simplePos x="0" y="0"/>
                <wp:positionH relativeFrom="column">
                  <wp:posOffset>1553210</wp:posOffset>
                </wp:positionH>
                <wp:positionV relativeFrom="paragraph">
                  <wp:posOffset>1714500</wp:posOffset>
                </wp:positionV>
                <wp:extent cx="3642360" cy="350520"/>
                <wp:effectExtent l="0" t="0" r="1524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ED10D2" w14:textId="77777777" w:rsidR="0037725F" w:rsidRPr="00163C55" w:rsidRDefault="0037725F" w:rsidP="003772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C55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030A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 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E5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2.3pt;margin-top:135pt;width:286.8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" fillcolor="white [3212]" strokecolor="white [3212]" strokeweight=".5pt">
                <v:textbox>
                  <w:txbxContent>
                    <w:p w14:paraId="18ED10D2" w14:textId="77777777" w:rsidR="0037725F" w:rsidRPr="00163C55" w:rsidRDefault="0037725F" w:rsidP="0037725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63C55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030A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 (Secondary 1-3)</w:t>
                      </w:r>
                    </w:p>
                  </w:txbxContent>
                </v:textbox>
              </v:shape>
            </w:pict>
          </mc:Fallback>
        </mc:AlternateContent>
      </w:r>
      <w:r w:rsidR="00DD4252">
        <w:rPr>
          <w:noProof/>
        </w:rPr>
        <w:drawing>
          <wp:inline distT="0" distB="0" distL="0" distR="0" wp14:anchorId="28CB73DA" wp14:editId="53D2CBAB">
            <wp:extent cx="5239512" cy="2935224"/>
            <wp:effectExtent l="0" t="0" r="0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7361" t="5954" r="7640" b="6279"/>
                    <a:stretch/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B5FC6" w14:textId="77777777" w:rsidR="00B40BAB" w:rsidRDefault="00C05FFA" w:rsidP="000E3B31">
      <w:pPr>
        <w:spacing w:after="160"/>
        <w:jc w:val="center"/>
        <w:rPr>
          <w:rFonts w:ascii="Times New Roman" w:eastAsia="DFKai-SB" w:hAnsi="Times New Roman" w:cs="Times New Roman"/>
          <w:lang w:eastAsia="zh-HK"/>
        </w:rPr>
      </w:pPr>
      <w:r w:rsidRPr="00454AD8">
        <w:rPr>
          <w:rFonts w:ascii="Times New Roman" w:eastAsia="DFKai-SB" w:hAnsi="Times New Roman" w:cs="Times New Roman"/>
          <w:color w:val="000000"/>
          <w:lang w:eastAsia="zh-HK"/>
        </w:rPr>
        <w:t>Video l</w:t>
      </w:r>
      <w:r w:rsidR="00B7469D" w:rsidRPr="00454AD8">
        <w:rPr>
          <w:rFonts w:ascii="Times New Roman" w:eastAsia="DFKai-SB" w:hAnsi="Times New Roman" w:cs="Times New Roman"/>
          <w:color w:val="000000"/>
          <w:lang w:eastAsia="zh-HK"/>
        </w:rPr>
        <w:t>ink</w:t>
      </w:r>
      <w:r w:rsidR="00F244A7" w:rsidRPr="00454AD8">
        <w:rPr>
          <w:rFonts w:ascii="Times New Roman" w:eastAsia="DFKai-SB" w:hAnsi="Times New Roman" w:cs="Times New Roman"/>
          <w:lang w:eastAsia="zh-HK"/>
        </w:rPr>
        <w:t>：</w:t>
      </w:r>
    </w:p>
    <w:p w14:paraId="0D8DE65D" w14:textId="635F6238" w:rsidR="00F244A7" w:rsidRPr="00454AD8" w:rsidRDefault="00B40BAB" w:rsidP="000E3B31">
      <w:pPr>
        <w:spacing w:after="160"/>
        <w:jc w:val="center"/>
        <w:rPr>
          <w:rFonts w:ascii="Times New Roman" w:eastAsia="DFKai-SB" w:hAnsi="Times New Roman" w:cs="Times New Roman"/>
          <w:color w:val="000000"/>
        </w:rPr>
      </w:pPr>
      <w:hyperlink r:id="rId9" w:history="1">
        <w:r w:rsidRPr="00B40BAB">
          <w:rPr>
            <w:rStyle w:val="Hyperlink"/>
            <w:rFonts w:ascii="Times New Roman" w:eastAsia="DFKai-SB" w:hAnsi="Times New Roman" w:cs="Times New Roman"/>
            <w:lang w:eastAsia="zh-HK"/>
          </w:rPr>
          <w:t>https://emm.edcity.hk/media/Life+and+Society+%223-minute+Concept%22+Animated+Video+Clips+SeriesA+%281%29+Media+and+Information+Literacy+%28English+subtitles+available%29/1_jo6df9fx</w:t>
        </w:r>
      </w:hyperlink>
      <w:bookmarkStart w:id="0" w:name="_GoBack"/>
      <w:bookmarkEnd w:id="0"/>
    </w:p>
    <w:p w14:paraId="17CB41BF" w14:textId="498FEB38" w:rsidR="00F244A7" w:rsidRPr="00A617CF" w:rsidRDefault="0095604D" w:rsidP="003140C2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 w:hint="eastAsia"/>
          <w:b/>
          <w:sz w:val="28"/>
          <w:szCs w:val="28"/>
        </w:rPr>
        <w:t>5</w:t>
      </w:r>
      <w:r w:rsidR="00F244A7" w:rsidRPr="00017703">
        <w:rPr>
          <w:rFonts w:ascii="Times New Roman" w:eastAsia="DFKai-SB" w:cs="Times New Roman"/>
          <w:b/>
          <w:sz w:val="28"/>
          <w:szCs w:val="28"/>
        </w:rPr>
        <w:t>.</w:t>
      </w:r>
      <w:r w:rsidR="00F244A7">
        <w:rPr>
          <w:rFonts w:ascii="Times New Roman" w:eastAsia="DFKai-SB" w:cs="Times New Roman"/>
          <w:b/>
          <w:sz w:val="28"/>
          <w:szCs w:val="28"/>
        </w:rPr>
        <w:t xml:space="preserve"> </w:t>
      </w:r>
      <w:r w:rsidRPr="00842D26">
        <w:rPr>
          <w:rFonts w:ascii="Times New Roman" w:eastAsia="DFKai-SB" w:cs="Times New Roman" w:hint="eastAsia"/>
          <w:b/>
          <w:sz w:val="28"/>
          <w:szCs w:val="28"/>
        </w:rPr>
        <w:t>T</w:t>
      </w:r>
      <w:r w:rsidR="00E047E9" w:rsidRPr="00842D26">
        <w:rPr>
          <w:rFonts w:ascii="Times New Roman" w:eastAsia="DFKai-SB" w:cs="Times New Roman"/>
          <w:b/>
          <w:sz w:val="28"/>
          <w:szCs w:val="28"/>
        </w:rPr>
        <w:t xml:space="preserve">eaching </w:t>
      </w:r>
      <w:r w:rsidR="00C31376" w:rsidRPr="00842D26">
        <w:rPr>
          <w:rFonts w:ascii="Times New Roman" w:eastAsia="DFKai-SB" w:cs="Times New Roman"/>
          <w:b/>
          <w:sz w:val="28"/>
          <w:szCs w:val="28"/>
        </w:rPr>
        <w:t>tips</w:t>
      </w:r>
      <w:r w:rsidR="008760E1" w:rsidRPr="00842D26">
        <w:rPr>
          <w:rFonts w:ascii="Times New Roman" w:eastAsia="DFKai-SB" w:cs="Times New Roman"/>
          <w:b/>
          <w:sz w:val="28"/>
          <w:szCs w:val="28"/>
        </w:rPr>
        <w:t>:</w:t>
      </w:r>
      <w:r w:rsidR="00742AD2" w:rsidRPr="00842D26">
        <w:rPr>
          <w:rFonts w:ascii="Times New Roman" w:eastAsia="DFKai-SB" w:cs="Times New Roman"/>
          <w:sz w:val="28"/>
          <w:szCs w:val="28"/>
        </w:rPr>
        <w:t xml:space="preserve"> </w:t>
      </w:r>
      <w:r w:rsidR="00622DA6" w:rsidRPr="00842D26">
        <w:rPr>
          <w:rFonts w:ascii="Times New Roman" w:eastAsia="DFKai-SB" w:cs="Times New Roman"/>
          <w:sz w:val="28"/>
          <w:szCs w:val="28"/>
        </w:rPr>
        <w:t xml:space="preserve">Teachers </w:t>
      </w:r>
      <w:r w:rsidR="00796315" w:rsidRPr="00842D26">
        <w:rPr>
          <w:rFonts w:ascii="Times New Roman" w:eastAsia="DFKai-SB" w:cs="Times New Roman"/>
          <w:sz w:val="28"/>
          <w:szCs w:val="28"/>
        </w:rPr>
        <w:t xml:space="preserve">must </w:t>
      </w:r>
      <w:r w:rsidR="00940546" w:rsidRPr="00842D26">
        <w:rPr>
          <w:rFonts w:ascii="Times New Roman" w:eastAsia="DFKai-SB" w:cs="Times New Roman"/>
          <w:sz w:val="28"/>
          <w:szCs w:val="28"/>
        </w:rPr>
        <w:t>explain</w:t>
      </w:r>
      <w:r w:rsidR="00622DA6" w:rsidRPr="00842D26">
        <w:rPr>
          <w:rFonts w:ascii="Times New Roman" w:eastAsia="DFKai-SB" w:cs="Times New Roman"/>
          <w:sz w:val="28"/>
          <w:szCs w:val="28"/>
        </w:rPr>
        <w:t xml:space="preserve"> the following main points </w:t>
      </w:r>
      <w:r w:rsidR="00796315" w:rsidRPr="00842D26">
        <w:rPr>
          <w:rFonts w:ascii="Times New Roman" w:eastAsia="DFKai-SB" w:cs="Times New Roman"/>
          <w:sz w:val="28"/>
          <w:szCs w:val="28"/>
        </w:rPr>
        <w:t xml:space="preserve">to students </w:t>
      </w:r>
      <w:r w:rsidR="00622DA6" w:rsidRPr="00842D26">
        <w:rPr>
          <w:rFonts w:ascii="Times New Roman" w:eastAsia="DFKai-SB" w:cs="Times New Roman" w:hint="eastAsia"/>
          <w:sz w:val="28"/>
          <w:szCs w:val="28"/>
        </w:rPr>
        <w:t>a</w:t>
      </w:r>
      <w:r w:rsidRPr="00842D26">
        <w:rPr>
          <w:rFonts w:ascii="Times New Roman" w:eastAsia="DFKai-SB" w:cs="Times New Roman" w:hint="eastAsia"/>
          <w:sz w:val="28"/>
          <w:szCs w:val="28"/>
        </w:rPr>
        <w:t>fter</w:t>
      </w:r>
      <w:r w:rsidRPr="00842D26">
        <w:rPr>
          <w:rFonts w:ascii="Times New Roman" w:eastAsia="DFKai-SB" w:cs="Times New Roman"/>
          <w:sz w:val="28"/>
          <w:szCs w:val="28"/>
        </w:rPr>
        <w:t xml:space="preserve"> playing the</w:t>
      </w:r>
      <w:r w:rsidR="00796315" w:rsidRPr="00842D26">
        <w:rPr>
          <w:rFonts w:ascii="Times New Roman" w:eastAsia="DFKai-SB" w:cs="Times New Roman"/>
          <w:sz w:val="28"/>
          <w:szCs w:val="28"/>
        </w:rPr>
        <w:t xml:space="preserve"> “</w:t>
      </w:r>
      <w:r w:rsidRPr="00842D26">
        <w:rPr>
          <w:rFonts w:ascii="Times New Roman" w:eastAsia="DFKai-SB" w:cs="Times New Roman"/>
          <w:sz w:val="28"/>
          <w:szCs w:val="28"/>
        </w:rPr>
        <w:t xml:space="preserve">Media </w:t>
      </w:r>
      <w:r w:rsidR="00DD4252" w:rsidRPr="00842D26">
        <w:rPr>
          <w:rFonts w:ascii="Times New Roman" w:eastAsia="DFKai-SB" w:cs="Times New Roman"/>
          <w:sz w:val="28"/>
          <w:szCs w:val="28"/>
        </w:rPr>
        <w:t xml:space="preserve">and Information </w:t>
      </w:r>
      <w:r w:rsidRPr="00842D26">
        <w:rPr>
          <w:rFonts w:ascii="Times New Roman" w:eastAsia="DFKai-SB" w:cs="Times New Roman"/>
          <w:sz w:val="28"/>
          <w:szCs w:val="28"/>
        </w:rPr>
        <w:t>Literacy”</w:t>
      </w:r>
      <w:r w:rsidRPr="00842D26">
        <w:t xml:space="preserve"> </w:t>
      </w:r>
      <w:r w:rsidR="00796315" w:rsidRPr="00842D26">
        <w:rPr>
          <w:rFonts w:ascii="Times New Roman" w:eastAsia="DFKai-SB" w:cs="Times New Roman"/>
          <w:sz w:val="28"/>
          <w:szCs w:val="28"/>
        </w:rPr>
        <w:t>a</w:t>
      </w:r>
      <w:r w:rsidRPr="00842D26">
        <w:rPr>
          <w:rFonts w:ascii="Times New Roman" w:eastAsia="DFKai-SB" w:cs="Times New Roman"/>
          <w:sz w:val="28"/>
          <w:szCs w:val="28"/>
        </w:rPr>
        <w:t xml:space="preserve">nimated </w:t>
      </w:r>
      <w:r w:rsidR="00796315" w:rsidRPr="00842D26">
        <w:rPr>
          <w:rFonts w:ascii="Times New Roman" w:eastAsia="DFKai-SB" w:cs="Times New Roman"/>
          <w:sz w:val="28"/>
          <w:szCs w:val="28"/>
        </w:rPr>
        <w:t>v</w:t>
      </w:r>
      <w:r w:rsidR="00D84505" w:rsidRPr="00842D26">
        <w:rPr>
          <w:rFonts w:ascii="Times New Roman" w:eastAsia="DFKai-SB" w:cs="Times New Roman"/>
          <w:sz w:val="28"/>
          <w:szCs w:val="28"/>
        </w:rPr>
        <w:t xml:space="preserve">ideo </w:t>
      </w:r>
      <w:r w:rsidR="00796315" w:rsidRPr="00842D26">
        <w:rPr>
          <w:rFonts w:ascii="Times New Roman" w:eastAsia="DFKai-SB" w:cs="Times New Roman"/>
          <w:sz w:val="28"/>
          <w:szCs w:val="28"/>
        </w:rPr>
        <w:t>c</w:t>
      </w:r>
      <w:r w:rsidR="00D84505" w:rsidRPr="00842D26">
        <w:rPr>
          <w:rFonts w:ascii="Times New Roman" w:eastAsia="DFKai-SB" w:cs="Times New Roman"/>
          <w:sz w:val="28"/>
          <w:szCs w:val="28"/>
        </w:rPr>
        <w:t>lip</w:t>
      </w:r>
      <w:r w:rsidRPr="00842D26">
        <w:rPr>
          <w:rFonts w:ascii="Times New Roman" w:eastAsia="DFKai-SB" w:cs="Times New Roman"/>
          <w:sz w:val="28"/>
          <w:szCs w:val="28"/>
        </w:rPr>
        <w:t>:</w:t>
      </w:r>
      <w:r w:rsidR="00C31376" w:rsidRPr="00C31376">
        <w:rPr>
          <w:rFonts w:hint="eastAsia"/>
        </w:rPr>
        <w:t xml:space="preserve"> 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F244A7" w:rsidRPr="00A617CF" w14:paraId="6668575A" w14:textId="77777777" w:rsidTr="007C6F07">
        <w:trPr>
          <w:trHeight w:val="980"/>
        </w:trPr>
        <w:tc>
          <w:tcPr>
            <w:tcW w:w="1838" w:type="dxa"/>
          </w:tcPr>
          <w:p w14:paraId="6BA60C8F" w14:textId="313FA919" w:rsidR="00E047E9" w:rsidRPr="00E047E9" w:rsidRDefault="00E047E9" w:rsidP="003140C2">
            <w:pPr>
              <w:widowControl/>
              <w:snapToGrid w:val="0"/>
              <w:spacing w:line="259" w:lineRule="auto"/>
              <w:jc w:val="both"/>
              <w:rPr>
                <w:rFonts w:ascii="Times New Roman" w:eastAsia="DFKai-SB" w:hAnsi="Times New Roman" w:cs="Times New Roman"/>
                <w:color w:val="000000"/>
                <w:kern w:val="0"/>
                <w:sz w:val="28"/>
                <w:szCs w:val="28"/>
                <w:lang w:val="en-GB"/>
              </w:rPr>
            </w:pPr>
            <w:r w:rsidRPr="00E047E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1) </w:t>
            </w:r>
            <w:r w:rsidR="00796315" w:rsidRPr="00842D2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Visit</w:t>
            </w:r>
            <w:r w:rsidRPr="00E047E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 credible media organisations for accurate, </w:t>
            </w:r>
            <w:r w:rsidRPr="00E047E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lastRenderedPageBreak/>
              <w:t>objective and impartial information</w:t>
            </w:r>
          </w:p>
          <w:p w14:paraId="5C3CB16C" w14:textId="77777777" w:rsidR="00F244A7" w:rsidRPr="0095604D" w:rsidRDefault="00F244A7" w:rsidP="003140C2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1F6F7698" w14:textId="0938BAF1" w:rsidR="00E047E9" w:rsidRPr="00FA409A" w:rsidRDefault="00E047E9" w:rsidP="0064125D">
            <w:pPr>
              <w:widowControl/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Teachers should point out to students that the </w:t>
            </w:r>
            <w:r w:rsidR="009E28DB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cyber 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world is full of </w:t>
            </w:r>
            <w:r w:rsidR="007B08B6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unverified 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false information, some of which confuses right and wrong and distorts the </w:t>
            </w:r>
            <w:r w:rsidR="009E28DB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facts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which can easily lead to misconce</w:t>
            </w:r>
            <w:r w:rsidR="005926E0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ptions among immature adolescents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</w:t>
            </w:r>
            <w:r w:rsidR="00CA3888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cause 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misunderstanding </w:t>
            </w:r>
            <w:r w:rsidR="00CA3888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about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society. Teachers should further advise students t</w:t>
            </w:r>
            <w:r w:rsidR="00007F8D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obtain accurate, objective and impartial information from </w:t>
            </w:r>
            <w:r w:rsid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and</w:t>
            </w:r>
            <w:r w:rsidR="0064125D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make reference to the information provided by official bodies and organisations with high credibility</w:t>
            </w:r>
            <w:r w:rsid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64125D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335877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are suggested to </w:t>
            </w:r>
            <w:r w:rsidR="00007F8D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refer to the following webpage when expla</w:t>
            </w:r>
            <w:r w:rsidR="0001735F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</w:t>
            </w:r>
            <w:r w:rsidR="00007F8D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ning </w:t>
            </w:r>
            <w:r w:rsidR="007B08B6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students </w:t>
            </w:r>
            <w:r w:rsidR="00007F8D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how to obtain accurate, objective and impartial information</w:t>
            </w:r>
            <w:r w:rsidR="007B08B6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007F8D" w:rsidRPr="0064125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:</w:t>
            </w:r>
          </w:p>
          <w:p w14:paraId="12257073" w14:textId="77777777" w:rsidR="009A4D61" w:rsidRDefault="00F244A7" w:rsidP="008C2A5E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007F8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香港教</w:t>
            </w:r>
            <w:r w:rsidRPr="00007F8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育</w:t>
            </w:r>
            <w:r w:rsidRPr="00007F8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城</w:t>
            </w:r>
            <w:proofErr w:type="gramStart"/>
            <w:r w:rsidRPr="00007F8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007F8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網上資訊</w:t>
            </w:r>
            <w:proofErr w:type="gramStart"/>
            <w:r w:rsidRPr="00007F8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–難分真與</w:t>
            </w:r>
            <w:proofErr w:type="gramEnd"/>
            <w:r w:rsidRPr="00007F8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假</w:t>
            </w:r>
          </w:p>
          <w:p w14:paraId="4157AD57" w14:textId="77777777" w:rsidR="009A4D61" w:rsidRPr="009A4D61" w:rsidRDefault="009A4D61" w:rsidP="003140C2">
            <w:pPr>
              <w:shd w:val="clear" w:color="auto" w:fill="FFFFFF"/>
              <w:snapToGrid w:val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9A4D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(Chinese version only)</w:t>
            </w:r>
          </w:p>
          <w:p w14:paraId="5BA1B9F8" w14:textId="77777777" w:rsidR="00F244A7" w:rsidRPr="00007F8D" w:rsidRDefault="00560AC2" w:rsidP="003140C2">
            <w:pPr>
              <w:shd w:val="clear" w:color="auto" w:fill="FFFFFF"/>
              <w:snapToGrid w:val="0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hyperlink r:id="rId10" w:history="1">
              <w:r w:rsidR="00F244A7" w:rsidRPr="00007F8D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https://www.hkedcity.net/teencampus/resource/5ef309ac918e7fe21686f021</w:t>
              </w:r>
            </w:hyperlink>
          </w:p>
        </w:tc>
      </w:tr>
      <w:tr w:rsidR="00131EAB" w:rsidRPr="00A617CF" w14:paraId="250BACA7" w14:textId="77777777" w:rsidTr="007C6F07">
        <w:trPr>
          <w:trHeight w:val="980"/>
        </w:trPr>
        <w:tc>
          <w:tcPr>
            <w:tcW w:w="1838" w:type="dxa"/>
          </w:tcPr>
          <w:p w14:paraId="1556864C" w14:textId="7D78C0E5" w:rsidR="00131EAB" w:rsidRPr="00E047E9" w:rsidRDefault="003C0C47" w:rsidP="009177AD">
            <w:pPr>
              <w:widowControl/>
              <w:snapToGrid w:val="0"/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lastRenderedPageBreak/>
              <w:t xml:space="preserve">2) </w:t>
            </w:r>
            <w:r w:rsidR="006318D3" w:rsidRPr="00842D2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The </w:t>
            </w:r>
            <w:r w:rsidR="009624DE" w:rsidRPr="00842D2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cyber</w:t>
            </w:r>
            <w:r w:rsidR="009624D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 world </w:t>
            </w:r>
            <w:r w:rsidR="006318D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is </w:t>
            </w:r>
            <w:r w:rsidR="00131EAB" w:rsidRPr="00131EA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not </w:t>
            </w:r>
            <w:r w:rsidR="009E28D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w</w:t>
            </w:r>
            <w:r w:rsidR="009177A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ithout </w:t>
            </w:r>
            <w:r w:rsidR="009E28D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supervisio</w:t>
            </w:r>
            <w:r w:rsidR="00131EAB" w:rsidRPr="00131EA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n</w:t>
            </w:r>
            <w:r w:rsidR="009177A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 an</w:t>
            </w:r>
            <w:r w:rsidR="00131EAB" w:rsidRPr="00131EA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d </w:t>
            </w:r>
            <w:r w:rsidR="00AD476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 xml:space="preserve">netizens </w:t>
            </w:r>
            <w:r w:rsidR="00131EAB" w:rsidRPr="00131EA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are responsible for what they say and do on social media platforms</w:t>
            </w:r>
          </w:p>
        </w:tc>
        <w:tc>
          <w:tcPr>
            <w:tcW w:w="6437" w:type="dxa"/>
          </w:tcPr>
          <w:p w14:paraId="336AD8CB" w14:textId="11F75589" w:rsidR="00131EAB" w:rsidRPr="00131EAB" w:rsidRDefault="00131EAB" w:rsidP="00C16197">
            <w:pPr>
              <w:widowControl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9177AD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 xml:space="preserve">Teachers should point out to students that with the development of the Internet, more and more </w:t>
            </w:r>
            <w:r w:rsidR="00C16197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Internet users</w:t>
            </w:r>
            <w:r w:rsidR="009177AD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9177AD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have become accustomed to sharing pictures of their lives, e</w:t>
            </w:r>
            <w:r w:rsidR="006E5FA2" w:rsidRPr="009177AD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xpressing their feelings and forwa</w:t>
            </w:r>
            <w:r w:rsidR="006E5FA2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rd</w:t>
            </w:r>
            <w:r w:rsidR="006E5FA2" w:rsidRPr="009177AD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ing friend</w:t>
            </w:r>
            <w:r w:rsidR="00491601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s’</w:t>
            </w:r>
            <w:r w:rsidRPr="009177AD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 xml:space="preserve"> posts on social media platforms. Te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achers should further point out t</w:t>
            </w:r>
            <w:r w:rsidR="00491601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 students that the </w:t>
            </w:r>
            <w:r w:rsidR="009624DE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cyber world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is not </w:t>
            </w:r>
            <w:r w:rsidR="00AD476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virtual world </w:t>
            </w:r>
            <w:r w:rsidR="00AD476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without supervision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that most </w:t>
            </w:r>
            <w:r w:rsidR="00C16197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laws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C16197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targeting crime prevention </w:t>
            </w:r>
            <w:r w:rsidR="00AD476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real world a</w:t>
            </w:r>
            <w:r w:rsidR="0002622E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lso apply</w:t>
            </w:r>
            <w:r w:rsidR="00491601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the</w:t>
            </w:r>
            <w:r w:rsidR="009624DE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cyber world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Students should be </w:t>
            </w:r>
            <w:r w:rsidR="00530829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cautious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about what they say and do online,</w:t>
            </w:r>
            <w:r w:rsidR="00DE39A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use media and information technology properly, safely, ethically and legally, and refrain from recklessly posting or </w:t>
            </w:r>
            <w:r w:rsidR="00DE39A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forwarding </w:t>
            </w:r>
            <w:r w:rsidR="007B08B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unverified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content</w:t>
            </w:r>
            <w:r w:rsidR="00CD34DC" w:rsidRPr="009177AD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on social media platforms to avoid breaking the law inadvertently.</w:t>
            </w:r>
          </w:p>
        </w:tc>
      </w:tr>
      <w:tr w:rsidR="00723EAE" w:rsidRPr="00AD4290" w14:paraId="6021164F" w14:textId="77777777" w:rsidTr="007C6F07">
        <w:trPr>
          <w:trHeight w:val="20"/>
        </w:trPr>
        <w:tc>
          <w:tcPr>
            <w:tcW w:w="1838" w:type="dxa"/>
          </w:tcPr>
          <w:p w14:paraId="50219004" w14:textId="77777777" w:rsidR="00723EAE" w:rsidRPr="00AD4290" w:rsidRDefault="00723EAE" w:rsidP="003E2E09">
            <w:pPr>
              <w:tabs>
                <w:tab w:val="left" w:pos="334"/>
              </w:tabs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3) Be safe online and be aware of cyber crime</w:t>
            </w:r>
          </w:p>
          <w:p w14:paraId="329EC8FD" w14:textId="77777777" w:rsidR="00723EAE" w:rsidRPr="00AD4290" w:rsidRDefault="00723EAE" w:rsidP="003E2E09">
            <w:pPr>
              <w:tabs>
                <w:tab w:val="left" w:pos="334"/>
              </w:tabs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3386B174" w14:textId="35DD99D3" w:rsidR="00723EAE" w:rsidRDefault="00723EAE" w:rsidP="005725FC">
            <w:pPr>
              <w:widowControl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723E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point out to students that more and more </w:t>
            </w:r>
            <w:r w:rsidR="00F7698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criminals </w:t>
            </w:r>
            <w:r w:rsidR="005926E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are reaching out to adolescents</w:t>
            </w:r>
            <w:r w:rsidRPr="00723E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on social media platforms and discussion forums to trick them into engaging in illegal activities such as compensated dating and drug trafficking.</w:t>
            </w:r>
            <w:r w:rsidR="00BA148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723E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further point out to students that there are numerous online scams and that students should always be vigilant when m</w:t>
            </w:r>
            <w:r w:rsidR="00520AF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aking friends online and </w:t>
            </w:r>
            <w:r w:rsidR="005725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do </w:t>
            </w:r>
            <w:r w:rsidRPr="00723E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not</w:t>
            </w:r>
            <w:r w:rsidR="00520AF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723E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trust strangers lightly. At the same time, before making an</w:t>
            </w:r>
            <w:r w:rsidR="00F7698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y</w:t>
            </w:r>
            <w:r w:rsidRPr="00723E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online purchase</w:t>
            </w:r>
            <w:r w:rsidR="00E000E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students should carefully and rationally review, analyse and assess the authenticity of </w:t>
            </w:r>
            <w:r w:rsidR="00E000E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related </w:t>
            </w:r>
            <w:r w:rsidR="005725FC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website content</w:t>
            </w:r>
            <w:r w:rsidR="00E000E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stop the transaction</w:t>
            </w:r>
            <w:r w:rsidR="00E000E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immediately if they have doubts about the </w:t>
            </w:r>
            <w:r w:rsidR="0055579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online shopping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website</w:t>
            </w:r>
            <w:r w:rsidR="00E000E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01735F" w:rsidRPr="009177AD">
              <w:t xml:space="preserve"> </w:t>
            </w:r>
            <w:r w:rsidR="0001735F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are suggested to refer to the following webpage when explaining </w:t>
            </w:r>
            <w:proofErr w:type="spellStart"/>
            <w:r w:rsidR="00032E25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cyber crime</w:t>
            </w:r>
            <w:r w:rsidR="00E000E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proofErr w:type="spellEnd"/>
            <w:r w:rsidR="0001735F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students:</w:t>
            </w:r>
          </w:p>
          <w:p w14:paraId="6324DBF8" w14:textId="491F518F" w:rsidR="00032E25" w:rsidRDefault="00635431" w:rsidP="008C2A5E">
            <w:pPr>
              <w:widowControl/>
              <w:shd w:val="clear" w:color="auto" w:fill="FFFFFF"/>
              <w:snapToGrid w:val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H</w:t>
            </w:r>
            <w:r w:rsidR="002E028D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ong Kong Police Force - </w:t>
            </w:r>
            <w:r w:rsidR="006B32B4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Cybe</w:t>
            </w:r>
            <w:r w:rsidR="006B32B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r Security and Technology Crime</w:t>
            </w:r>
          </w:p>
          <w:p w14:paraId="1817B255" w14:textId="77777777" w:rsidR="006B32B4" w:rsidRPr="005725FC" w:rsidRDefault="00560AC2" w:rsidP="005725FC">
            <w:pPr>
              <w:widowControl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hyperlink r:id="rId11" w:history="1">
              <w:r w:rsidR="006B32B4" w:rsidRPr="00BF3D4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https://www.police.gov.hk/ppp_en/04_crime_matters/tcd/</w:t>
              </w:r>
            </w:hyperlink>
          </w:p>
        </w:tc>
      </w:tr>
      <w:tr w:rsidR="00121ED4" w:rsidRPr="00AD4290" w14:paraId="5C62161A" w14:textId="77777777" w:rsidTr="007C6F07">
        <w:trPr>
          <w:trHeight w:val="20"/>
        </w:trPr>
        <w:tc>
          <w:tcPr>
            <w:tcW w:w="1838" w:type="dxa"/>
          </w:tcPr>
          <w:p w14:paraId="24F1BCE3" w14:textId="5C22459F" w:rsidR="00121ED4" w:rsidRPr="00AD4290" w:rsidRDefault="00121ED4" w:rsidP="003E2E09">
            <w:pPr>
              <w:tabs>
                <w:tab w:val="left" w:pos="334"/>
              </w:tabs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4) Be aware of online privacy and do not engage in </w:t>
            </w:r>
            <w:proofErr w:type="spellStart"/>
            <w:r w:rsidR="006079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do</w:t>
            </w:r>
            <w:r w:rsidR="00B975A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x</w:t>
            </w:r>
            <w:r w:rsidR="006079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xing</w:t>
            </w:r>
            <w:proofErr w:type="spellEnd"/>
            <w:r w:rsidR="006079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acts</w:t>
            </w:r>
          </w:p>
          <w:p w14:paraId="68E81998" w14:textId="77777777" w:rsidR="00121ED4" w:rsidRPr="00AD4290" w:rsidRDefault="00121ED4" w:rsidP="003E2E09">
            <w:pPr>
              <w:tabs>
                <w:tab w:val="left" w:pos="334"/>
              </w:tabs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14:paraId="2B2AC0D9" w14:textId="77777777" w:rsidR="00121ED4" w:rsidRPr="00AD4290" w:rsidRDefault="00121ED4" w:rsidP="003E2E09">
            <w:pPr>
              <w:tabs>
                <w:tab w:val="left" w:pos="334"/>
              </w:tabs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6A9321E8" w14:textId="2884D486" w:rsidR="0049792F" w:rsidRPr="008C2A5E" w:rsidRDefault="00121ED4" w:rsidP="0049792F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ind w:leftChars="0" w:left="0" w:hanging="482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</w:t>
            </w:r>
            <w:r w:rsidR="005337A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oint out to students that we easily le</w:t>
            </w:r>
            <w:r w:rsidR="00CC19F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ave many </w:t>
            </w:r>
            <w:r w:rsidR="0055579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cyber </w:t>
            </w:r>
            <w:r w:rsidR="00CC19F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footprints on the </w:t>
            </w:r>
            <w:r w:rsidR="0055579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</w:t>
            </w:r>
            <w:r w:rsidR="00CC19F6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nternet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including browsing history, login information,</w:t>
            </w:r>
            <w:r w:rsidR="005337A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photos, etc. Some </w:t>
            </w:r>
            <w:r w:rsidR="0055579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criminals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will use </w:t>
            </w:r>
            <w:r w:rsidR="00B66F6F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these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personal </w:t>
            </w:r>
            <w:r w:rsidR="005337A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data to conduct </w:t>
            </w:r>
            <w:r w:rsidR="0055579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="005337A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online </w:t>
            </w:r>
            <w:proofErr w:type="spellStart"/>
            <w:r w:rsidR="005337A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doxxing</w:t>
            </w:r>
            <w:proofErr w:type="spellEnd"/>
            <w:r w:rsidR="00555798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hold </w:t>
            </w:r>
            <w:r w:rsidR="00F54CF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public trial</w:t>
            </w:r>
            <w:r w:rsidR="00F54CF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="0060798A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the </w:t>
            </w:r>
            <w:r w:rsidR="00B66F6F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target persons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Teachers should make it clear to students that online privacy is protected under the </w:t>
            </w:r>
            <w:r w:rsidRPr="009177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 xml:space="preserve">Personal Data (Privacy) Ordinance 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(PDPO) and that anyo</w:t>
            </w:r>
            <w:r w:rsidR="00F54CF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ne who discloses another person’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 privacy without their consent may be in breach of the PDPO and may be prosecuted </w:t>
            </w:r>
            <w:r w:rsidR="00F54CF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by law enforcement agencies. Students must</w:t>
            </w:r>
            <w:r w:rsidR="0060798A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not</w:t>
            </w:r>
            <w:r w:rsidR="00F54CF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engage in “</w:t>
            </w:r>
            <w:proofErr w:type="spellStart"/>
            <w:r w:rsidR="00F54CF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doxxing</w:t>
            </w:r>
            <w:proofErr w:type="spellEnd"/>
            <w:r w:rsidR="00F54CFB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="00B975A9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60798A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acts</w:t>
            </w:r>
            <w:r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E1379E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Teachers are suggested to refer to the following webpage when explai</w:t>
            </w:r>
            <w:r w:rsidR="0049792F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ning online privacy </w:t>
            </w:r>
            <w:r w:rsidR="00E1379E" w:rsidRPr="009177A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 students:</w:t>
            </w:r>
          </w:p>
          <w:p w14:paraId="29889F18" w14:textId="6F1B822F" w:rsidR="0049792F" w:rsidRPr="009177AD" w:rsidRDefault="0049792F" w:rsidP="0049792F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9177AD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>Office of the Privacy Commissioner for Personal Data, Hong Kong</w:t>
            </w:r>
            <w:r w:rsidR="002E028D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2E028D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- </w:t>
            </w:r>
            <w:r w:rsidRPr="009177AD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Pr="009177AD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  <w:lang w:val="en-GB"/>
              </w:rPr>
              <w:t xml:space="preserve">Personal Data (Privacy) </w:t>
            </w:r>
            <w:r w:rsidR="0064125D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  <w:lang w:val="en-GB"/>
              </w:rPr>
              <w:t xml:space="preserve">Amendment </w:t>
            </w:r>
            <w:r w:rsidRPr="009177AD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  <w:lang w:val="en-GB"/>
              </w:rPr>
              <w:t>Ordinance</w:t>
            </w:r>
            <w:r w:rsidR="0064125D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  <w:lang w:val="en-GB"/>
              </w:rPr>
              <w:t xml:space="preserve"> 2021</w:t>
            </w:r>
          </w:p>
          <w:p w14:paraId="7851276A" w14:textId="19D4E6C4" w:rsidR="0064125D" w:rsidRPr="009177AD" w:rsidRDefault="0064125D" w:rsidP="0049792F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64125D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>https://www.pcpd.org.hk/english/data_privacy_law/amendments_2021/amendment_2021.html</w:t>
            </w:r>
          </w:p>
        </w:tc>
      </w:tr>
    </w:tbl>
    <w:p w14:paraId="4F7F5057" w14:textId="77777777" w:rsidR="007E4B57" w:rsidRDefault="007E4B57" w:rsidP="00F346CD">
      <w:pPr>
        <w:snapToGrid w:val="0"/>
        <w:spacing w:line="276" w:lineRule="auto"/>
        <w:rPr>
          <w:rFonts w:ascii="Times New Roman" w:eastAsia="DFKai-SB" w:cs="Times New Roman"/>
          <w:b/>
          <w:sz w:val="28"/>
          <w:szCs w:val="28"/>
        </w:rPr>
      </w:pPr>
    </w:p>
    <w:p w14:paraId="05412A2B" w14:textId="5C0BE5E4" w:rsidR="00E001D5" w:rsidRDefault="006E776B" w:rsidP="00F346CD">
      <w:pPr>
        <w:snapToGrid w:val="0"/>
        <w:spacing w:line="276" w:lineRule="auto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 w:hint="eastAsia"/>
          <w:b/>
          <w:sz w:val="28"/>
          <w:szCs w:val="28"/>
        </w:rPr>
        <w:t>6</w:t>
      </w:r>
      <w:r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2E7A40">
        <w:rPr>
          <w:rFonts w:ascii="Times New Roman" w:eastAsia="DFKai-SB" w:cs="Times New Roman"/>
          <w:b/>
          <w:sz w:val="28"/>
          <w:szCs w:val="28"/>
        </w:rPr>
        <w:t>C</w:t>
      </w:r>
      <w:r>
        <w:rPr>
          <w:rFonts w:ascii="Times New Roman" w:eastAsia="DFKai-SB" w:cs="Times New Roman"/>
          <w:b/>
          <w:sz w:val="28"/>
          <w:szCs w:val="28"/>
        </w:rPr>
        <w:t xml:space="preserve">onsolidation </w:t>
      </w:r>
      <w:proofErr w:type="gramStart"/>
      <w:r>
        <w:rPr>
          <w:rFonts w:ascii="Times New Roman" w:eastAsia="DFKai-SB" w:cs="Times New Roman"/>
          <w:b/>
          <w:sz w:val="28"/>
          <w:szCs w:val="28"/>
        </w:rPr>
        <w:t xml:space="preserve">questions </w:t>
      </w:r>
      <w:r w:rsidR="008760E1">
        <w:rPr>
          <w:rFonts w:ascii="Times New Roman" w:eastAsia="DFKai-SB" w:cs="Times New Roman"/>
          <w:b/>
          <w:sz w:val="28"/>
          <w:szCs w:val="28"/>
        </w:rPr>
        <w:t>:</w:t>
      </w:r>
      <w:proofErr w:type="gramEnd"/>
      <w:r w:rsidR="008760E1" w:rsidRPr="008760E1">
        <w:rPr>
          <w:rFonts w:ascii="Times New Roman" w:eastAsia="DFKai-SB" w:cs="Times New Roman"/>
          <w:sz w:val="28"/>
          <w:szCs w:val="28"/>
        </w:rPr>
        <w:t xml:space="preserve"> </w:t>
      </w:r>
      <w:r w:rsidRPr="008760E1">
        <w:rPr>
          <w:rFonts w:ascii="Times New Roman" w:eastAsia="DFKai-SB" w:cs="Times New Roman"/>
          <w:sz w:val="28"/>
          <w:szCs w:val="28"/>
        </w:rPr>
        <w:t>(See next page)</w:t>
      </w:r>
    </w:p>
    <w:p w14:paraId="5C4180A4" w14:textId="77777777" w:rsidR="00C66381" w:rsidRDefault="00C66381" w:rsidP="00A31F51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368A3640" w14:textId="284449FD" w:rsidR="00C66381" w:rsidRDefault="00C66381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5ED746F3" w14:textId="03C9C288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6E387E3F" w14:textId="0850227D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0547C299" w14:textId="2D010900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1BC31F4B" w14:textId="27942F01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7ADBFA06" w14:textId="6413AF04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622E0996" w14:textId="1B32B73B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03AC0FF4" w14:textId="7AECBBFC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66F4A329" w14:textId="52245C65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57F97C3C" w14:textId="191FF911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7AA2D0E5" w14:textId="5334EB95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303E9FDA" w14:textId="6D87372C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775C9009" w14:textId="350EAF9E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192A9B63" w14:textId="1297F1EB" w:rsidR="00637AB0" w:rsidRDefault="00637AB0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2B502D7C" w14:textId="6A288CC0" w:rsidR="007C6F07" w:rsidRDefault="007C6F07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30AC8D6C" w14:textId="4A027012" w:rsidR="00637AB0" w:rsidRDefault="00637AB0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5A9245AB" w14:textId="77777777" w:rsidR="00A27DC1" w:rsidRDefault="00A27DC1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129F836A" w14:textId="79894B4C" w:rsidR="00637AB0" w:rsidRDefault="00637AB0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231AA79C" w14:textId="1DDABBA2" w:rsidR="004814B0" w:rsidRDefault="004814B0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6B5CFD42" w14:textId="671BCB4E" w:rsidR="004814B0" w:rsidRDefault="004814B0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30535012" w14:textId="211BD4DA" w:rsidR="00074296" w:rsidRDefault="00074296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43C16C56" w14:textId="77777777" w:rsidR="00074296" w:rsidRPr="00A31F51" w:rsidRDefault="00074296" w:rsidP="00A31F51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6F4FF623" w14:textId="77777777" w:rsidR="0040003D" w:rsidRPr="001F1CCC" w:rsidRDefault="0040003D" w:rsidP="000C5E9F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69A28217" w14:textId="77777777" w:rsidR="0040003D" w:rsidRPr="001F1CCC" w:rsidRDefault="0040003D" w:rsidP="000C5E9F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“Media </w:t>
      </w:r>
      <w:r w:rsidR="005D6ED0"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and Information </w:t>
      </w:r>
      <w:r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>Literacy”</w:t>
      </w:r>
    </w:p>
    <w:p w14:paraId="1A65A36B" w14:textId="77777777" w:rsidR="00683903" w:rsidRPr="001F1CCC" w:rsidRDefault="0040003D" w:rsidP="000C5E9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1F1CCC">
        <w:rPr>
          <w:rFonts w:ascii="Times New Roman" w:eastAsia="微軟正黑體" w:hAnsi="Times New Roman" w:cs="Times New Roman"/>
          <w:b/>
          <w:sz w:val="28"/>
          <w:szCs w:val="28"/>
        </w:rPr>
        <w:t>Worksheet</w:t>
      </w:r>
    </w:p>
    <w:p w14:paraId="247819A8" w14:textId="7F102D9E" w:rsidR="003C252F" w:rsidRPr="000517D5" w:rsidRDefault="003C252F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2E7D156E" w14:textId="77777777" w:rsidR="005D6ED0" w:rsidRPr="000517D5" w:rsidRDefault="005D6ED0" w:rsidP="00F55724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ab/>
        <w:t>Fill-in-the-blank Questions</w:t>
      </w:r>
    </w:p>
    <w:p w14:paraId="6A2EF400" w14:textId="72D7CB25" w:rsidR="00637AB0" w:rsidRPr="00F55724" w:rsidRDefault="005D6ED0" w:rsidP="007754C2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spaces provided.</w:t>
      </w:r>
      <w:r w:rsidR="006A384D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</w:p>
    <w:p w14:paraId="04066F07" w14:textId="4DC42F56" w:rsidR="008D67FC" w:rsidRPr="00637AB0" w:rsidRDefault="00F55724" w:rsidP="007754C2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/>
          <w:sz w:val="28"/>
          <w:szCs w:val="28"/>
        </w:rPr>
        <w:t xml:space="preserve">     </w:t>
      </w:r>
      <w:r w:rsidR="006A384D">
        <w:rPr>
          <w:rFonts w:ascii="Times New Roman" w:eastAsia="微軟正黑體" w:hAnsi="Times New Roman" w:cs="Times New Roman"/>
          <w:sz w:val="28"/>
          <w:szCs w:val="28"/>
        </w:rPr>
        <w:t>Media and Information L</w:t>
      </w:r>
      <w:r w:rsidR="005D6ED0" w:rsidRPr="000517D5">
        <w:rPr>
          <w:rFonts w:ascii="Times New Roman" w:eastAsia="微軟正黑體" w:hAnsi="Times New Roman" w:cs="Times New Roman"/>
          <w:sz w:val="28"/>
          <w:szCs w:val="28"/>
        </w:rPr>
        <w:t xml:space="preserve">iteracy includes the ability to </w:t>
      </w:r>
      <w:r w:rsidR="005D6ED0" w:rsidRPr="006A384D">
        <w:rPr>
          <w:rFonts w:ascii="Times New Roman" w:eastAsia="微軟正黑體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28A0301" wp14:editId="57763CD1">
            <wp:simplePos x="0" y="0"/>
            <wp:positionH relativeFrom="margin">
              <wp:posOffset>130810</wp:posOffset>
            </wp:positionH>
            <wp:positionV relativeFrom="paragraph">
              <wp:posOffset>259897</wp:posOffset>
            </wp:positionV>
            <wp:extent cx="4386580" cy="2305050"/>
            <wp:effectExtent l="95250" t="0" r="0" b="38100"/>
            <wp:wrapTight wrapText="bothSides">
              <wp:wrapPolygon edited="0">
                <wp:start x="9287" y="179"/>
                <wp:lineTo x="9287" y="3392"/>
                <wp:lineTo x="375" y="3392"/>
                <wp:lineTo x="375" y="6248"/>
                <wp:lineTo x="-469" y="6248"/>
                <wp:lineTo x="-469" y="14817"/>
                <wp:lineTo x="-94" y="14817"/>
                <wp:lineTo x="-94" y="17673"/>
                <wp:lineTo x="9193" y="17673"/>
                <wp:lineTo x="9193" y="21779"/>
                <wp:lineTo x="19699" y="21779"/>
                <wp:lineTo x="19887" y="12674"/>
                <wp:lineTo x="18386" y="12496"/>
                <wp:lineTo x="12101" y="11960"/>
                <wp:lineTo x="19887" y="10354"/>
                <wp:lineTo x="19793" y="179"/>
                <wp:lineTo x="9287" y="179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E0C81" w14:textId="77777777" w:rsidR="008D67FC" w:rsidRPr="000517D5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329263BE" w14:textId="77777777" w:rsidR="00E65470" w:rsidRPr="000517D5" w:rsidRDefault="00E65470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5093050" w14:textId="77777777" w:rsidR="003A3BFB" w:rsidRPr="000517D5" w:rsidRDefault="003A3BFB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C8F410F" w14:textId="38DC1EA5" w:rsidR="003A3BFB" w:rsidRPr="000517D5" w:rsidRDefault="003A3BFB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5EBFA7AD" w14:textId="6F908039" w:rsidR="003A3BFB" w:rsidRPr="000517D5" w:rsidRDefault="00F76901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18C3C7" wp14:editId="51E92A9B">
                <wp:simplePos x="0" y="0"/>
                <wp:positionH relativeFrom="margin">
                  <wp:posOffset>259715</wp:posOffset>
                </wp:positionH>
                <wp:positionV relativeFrom="paragraph">
                  <wp:posOffset>86995</wp:posOffset>
                </wp:positionV>
                <wp:extent cx="1001395" cy="1404620"/>
                <wp:effectExtent l="0" t="0" r="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5F4A" w14:textId="5D9108AE" w:rsidR="00F11DCB" w:rsidRPr="005D6ED0" w:rsidRDefault="006A384D" w:rsidP="00F11D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b/>
                              </w:rPr>
                              <w:t>Media and Information L</w:t>
                            </w:r>
                            <w:r w:rsidR="005D6ED0" w:rsidRPr="005D6ED0">
                              <w:rPr>
                                <w:rFonts w:ascii="Times New Roman" w:eastAsia="微軟正黑體" w:hAnsi="Times New Roman" w:cs="Times New Roman"/>
                                <w:b/>
                              </w:rPr>
                              <w:t>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8C3C7" id="文字方塊 2" o:spid="_x0000_s1027" type="#_x0000_t202" style="position:absolute;margin-left:20.45pt;margin-top:6.85pt;width:7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" filled="f" stroked="f">
                <v:textbox style="mso-fit-shape-to-text:t">
                  <w:txbxContent>
                    <w:p w14:paraId="18B95F4A" w14:textId="5D9108AE" w:rsidR="00F11DCB" w:rsidRPr="005D6ED0" w:rsidRDefault="006A384D" w:rsidP="00F11DC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  <w:b/>
                        </w:rPr>
                        <w:t>Media and Information L</w:t>
                      </w:r>
                      <w:r w:rsidR="005D6ED0" w:rsidRPr="005D6ED0">
                        <w:rPr>
                          <w:rFonts w:ascii="Times New Roman" w:eastAsia="微軟正黑體" w:hAnsi="Times New Roman" w:cs="Times New Roman"/>
                          <w:b/>
                        </w:rPr>
                        <w:t>iteracy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07FC5" w14:textId="77777777" w:rsidR="003A3BFB" w:rsidRPr="000517D5" w:rsidRDefault="003A3BFB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782A64C" w14:textId="77777777" w:rsidR="007B5F88" w:rsidRPr="000517D5" w:rsidRDefault="007B5F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2A3283A8" w14:textId="77777777" w:rsidR="005D6ED0" w:rsidRPr="000517D5" w:rsidRDefault="005D6ED0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6EF199E6" w14:textId="77777777" w:rsidR="000517D5" w:rsidRDefault="000517D5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45A9EC8A" w14:textId="77777777" w:rsidR="000517D5" w:rsidRDefault="000517D5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22E437D6" w14:textId="77777777" w:rsidR="000517D5" w:rsidRDefault="000517D5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0734C21E" w14:textId="77777777" w:rsidR="00CE1D5B" w:rsidRDefault="00CE1D5B" w:rsidP="00F76901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283ECE15" w14:textId="6DAFAAB5" w:rsidR="00F8325D" w:rsidRPr="000517D5" w:rsidRDefault="005D6ED0" w:rsidP="00F76901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 xml:space="preserve">B. </w:t>
      </w:r>
      <w:r w:rsidR="00F8325D" w:rsidRPr="000517D5">
        <w:rPr>
          <w:rFonts w:ascii="Times New Roman" w:eastAsia="微軟正黑體" w:hAnsi="Times New Roman" w:cs="Times New Roman"/>
          <w:b/>
          <w:sz w:val="28"/>
          <w:szCs w:val="28"/>
        </w:rPr>
        <w:t xml:space="preserve">　</w:t>
      </w:r>
      <w:r w:rsidR="00F8325D" w:rsidRPr="000517D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True or False</w:t>
      </w:r>
    </w:p>
    <w:p w14:paraId="75AD569D" w14:textId="3531580A" w:rsidR="00F8325D" w:rsidRPr="00F76901" w:rsidRDefault="005D6ED0" w:rsidP="00EB3906">
      <w:pPr>
        <w:snapToGrid w:val="0"/>
        <w:spacing w:after="16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Study the following sentences</w:t>
      </w:r>
      <w:r w:rsidR="007041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about “Media and Information Literacy”</w:t>
      </w:r>
      <w:r w:rsidRPr="000517D5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 Put</w:t>
      </w: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 and an “F”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32"/>
        <w:gridCol w:w="782"/>
      </w:tblGrid>
      <w:tr w:rsidR="00F8325D" w:rsidRPr="000517D5" w14:paraId="737E942D" w14:textId="77777777" w:rsidTr="00787051">
        <w:tc>
          <w:tcPr>
            <w:tcW w:w="421" w:type="dxa"/>
          </w:tcPr>
          <w:p w14:paraId="15E0B235" w14:textId="77777777" w:rsidR="00F8325D" w:rsidRPr="000517D5" w:rsidRDefault="00F8325D" w:rsidP="00EB390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682167C1" w14:textId="77777777" w:rsidR="005D6ED0" w:rsidRPr="000517D5" w:rsidRDefault="005D6ED0" w:rsidP="00EB3906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eastAsia="微軟正黑體"/>
                <w:sz w:val="28"/>
                <w:szCs w:val="28"/>
              </w:rPr>
            </w:pPr>
            <w:r w:rsidRPr="000517D5">
              <w:rPr>
                <w:rFonts w:eastAsiaTheme="minorEastAsia"/>
                <w:kern w:val="2"/>
                <w:sz w:val="28"/>
                <w:szCs w:val="28"/>
                <w:lang w:eastAsia="zh-TW"/>
              </w:rPr>
              <w:t>The media bring us a lot of convenience and fun. However, they also shape our values and our perception of things.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4964269" w14:textId="77777777" w:rsidR="00F8325D" w:rsidRPr="00FA409A" w:rsidRDefault="00C42516" w:rsidP="00EB390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409A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F8325D" w:rsidRPr="000517D5" w14:paraId="43D23007" w14:textId="77777777" w:rsidTr="00787051">
        <w:tc>
          <w:tcPr>
            <w:tcW w:w="421" w:type="dxa"/>
          </w:tcPr>
          <w:p w14:paraId="5A0780FA" w14:textId="77777777" w:rsidR="00F8325D" w:rsidRPr="000517D5" w:rsidRDefault="00F8325D" w:rsidP="00EB390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6CEBCFC2" w14:textId="77777777" w:rsidR="005D6ED0" w:rsidRPr="000517D5" w:rsidRDefault="005D6ED0" w:rsidP="00EB3906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0517D5">
              <w:rPr>
                <w:rFonts w:ascii="Times New Roman" w:hAnsi="Times New Roman" w:cs="Times New Roman"/>
                <w:sz w:val="28"/>
                <w:szCs w:val="28"/>
              </w:rPr>
              <w:t xml:space="preserve">In an age when “speed”, “fun”, and “novelty” are stressed, all messages are thoroughly verified before they are distributed.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E369F" w14:textId="77777777" w:rsidR="00F8325D" w:rsidRPr="00FA409A" w:rsidRDefault="00C42516" w:rsidP="00EB390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409A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F8325D" w:rsidRPr="000517D5" w14:paraId="447C4581" w14:textId="77777777" w:rsidTr="00787051">
        <w:tc>
          <w:tcPr>
            <w:tcW w:w="421" w:type="dxa"/>
          </w:tcPr>
          <w:p w14:paraId="71895435" w14:textId="77777777" w:rsidR="00F8325D" w:rsidRPr="000517D5" w:rsidRDefault="00F8325D" w:rsidP="00EB390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3C706306" w14:textId="77777777" w:rsidR="00133B2F" w:rsidRPr="000517D5" w:rsidRDefault="00133B2F" w:rsidP="00EB3906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0517D5">
              <w:rPr>
                <w:rFonts w:ascii="Times New Roman" w:hAnsi="Times New Roman" w:cs="Times New Roman"/>
                <w:sz w:val="28"/>
                <w:szCs w:val="28"/>
              </w:rPr>
              <w:t>When we receive, use media messages or create media contents, we should “stop”, “look”, “listen” and “</w:t>
            </w:r>
            <w:proofErr w:type="spellStart"/>
            <w:r w:rsidRPr="000517D5">
              <w:rPr>
                <w:rFonts w:ascii="Times New Roman" w:hAnsi="Times New Roman" w:cs="Times New Roman"/>
                <w:sz w:val="28"/>
                <w:szCs w:val="28"/>
              </w:rPr>
              <w:t>empathise</w:t>
            </w:r>
            <w:proofErr w:type="spellEnd"/>
            <w:r w:rsidRPr="000517D5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3BB11" w14:textId="77777777" w:rsidR="00F8325D" w:rsidRPr="00FA409A" w:rsidRDefault="00C42516" w:rsidP="00EB390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409A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</w:tbl>
    <w:p w14:paraId="6E8346E5" w14:textId="77777777" w:rsidR="003C3799" w:rsidRDefault="003C3799" w:rsidP="00F00447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</w:p>
    <w:p w14:paraId="3D43A1A6" w14:textId="77777777" w:rsidR="003C252F" w:rsidRPr="000517D5" w:rsidRDefault="00133B2F" w:rsidP="00F00447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C.</w:t>
      </w:r>
      <w:r w:rsidR="0095233F" w:rsidRPr="000517D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5D6ED0" w:rsidRPr="000517D5">
        <w:rPr>
          <w:rFonts w:ascii="Times New Roman" w:eastAsia="微軟正黑體" w:hAnsi="Times New Roman" w:cs="Times New Roman"/>
          <w:b/>
          <w:sz w:val="28"/>
          <w:szCs w:val="28"/>
        </w:rPr>
        <w:t>Short Questions</w:t>
      </w:r>
    </w:p>
    <w:p w14:paraId="669D2ADA" w14:textId="77777777" w:rsidR="00133B2F" w:rsidRPr="000517D5" w:rsidRDefault="00133B2F" w:rsidP="00F00447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hAnsi="Times New Roman" w:cs="Times New Roman"/>
          <w:sz w:val="28"/>
          <w:szCs w:val="28"/>
        </w:rPr>
        <w:t>If we want the contents we create to be more valuable and attract more “likes”, what should we consider when creating media contents?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B2F" w:rsidRPr="000517D5" w14:paraId="317A53DB" w14:textId="77777777" w:rsidTr="009A4322">
        <w:tc>
          <w:tcPr>
            <w:tcW w:w="8640" w:type="dxa"/>
          </w:tcPr>
          <w:p w14:paraId="3681ED53" w14:textId="4EF875F6" w:rsidR="00133B2F" w:rsidRPr="00FA409A" w:rsidRDefault="00133B2F" w:rsidP="0064125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409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When creating media contents, we should consider other people</w:t>
            </w:r>
            <w:r w:rsidR="0064125D" w:rsidRPr="00FA409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’</w:t>
            </w:r>
            <w:r w:rsidRPr="00FA409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s </w:t>
            </w:r>
          </w:p>
        </w:tc>
      </w:tr>
      <w:tr w:rsidR="00BE3E0B" w:rsidRPr="000517D5" w14:paraId="57F43E63" w14:textId="77777777" w:rsidTr="0064125D">
        <w:trPr>
          <w:trHeight w:val="58"/>
        </w:trPr>
        <w:tc>
          <w:tcPr>
            <w:tcW w:w="8640" w:type="dxa"/>
          </w:tcPr>
          <w:p w14:paraId="3CEFD612" w14:textId="2CD2507C" w:rsidR="00BE3E0B" w:rsidRPr="00FA409A" w:rsidRDefault="0064125D" w:rsidP="00183A4F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FA409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feelings</w:t>
            </w:r>
            <w:proofErr w:type="gramEnd"/>
            <w:r w:rsidRPr="00FA409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by putting ourselves in their shoes.</w:t>
            </w:r>
          </w:p>
        </w:tc>
      </w:tr>
    </w:tbl>
    <w:p w14:paraId="500A519A" w14:textId="77777777" w:rsidR="00524E1C" w:rsidRDefault="00524E1C" w:rsidP="009A4322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</w:p>
    <w:p w14:paraId="324F570E" w14:textId="6C19F77A" w:rsidR="003C252F" w:rsidRPr="00637AB0" w:rsidRDefault="009A4322" w:rsidP="00637AB0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0517D5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0517D5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0517D5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0517D5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0517D5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sectPr w:rsidR="003C252F" w:rsidRPr="00637AB0" w:rsidSect="00D02407">
      <w:footerReference w:type="default" r:id="rId17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902D" w14:textId="77777777" w:rsidR="00560AC2" w:rsidRDefault="00560AC2" w:rsidP="00DE19B0">
      <w:r>
        <w:separator/>
      </w:r>
    </w:p>
  </w:endnote>
  <w:endnote w:type="continuationSeparator" w:id="0">
    <w:p w14:paraId="6B441D79" w14:textId="77777777" w:rsidR="00560AC2" w:rsidRDefault="00560AC2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B3133" w14:textId="286C5FB5" w:rsidR="004E1C07" w:rsidRDefault="004E1C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B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57475B1" w14:textId="77777777" w:rsidR="004E1C07" w:rsidRDefault="004E1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5C35" w14:textId="77777777" w:rsidR="00560AC2" w:rsidRDefault="00560AC2" w:rsidP="00DE19B0">
      <w:r>
        <w:separator/>
      </w:r>
    </w:p>
  </w:footnote>
  <w:footnote w:type="continuationSeparator" w:id="0">
    <w:p w14:paraId="61C1BA65" w14:textId="77777777" w:rsidR="00560AC2" w:rsidRDefault="00560AC2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73691"/>
    <w:multiLevelType w:val="hybridMultilevel"/>
    <w:tmpl w:val="7C1CD4FA"/>
    <w:lvl w:ilvl="0" w:tplc="01F0A8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TS3MDU1NTOxsDRT0lEKTi0uzszPAykwMawFAIO6HQQtAAAA"/>
  </w:docVars>
  <w:rsids>
    <w:rsidRoot w:val="003C252F"/>
    <w:rsid w:val="00006C7D"/>
    <w:rsid w:val="000073A3"/>
    <w:rsid w:val="00007F8D"/>
    <w:rsid w:val="0001735F"/>
    <w:rsid w:val="000229E8"/>
    <w:rsid w:val="0002622E"/>
    <w:rsid w:val="00027468"/>
    <w:rsid w:val="00032E25"/>
    <w:rsid w:val="0004343D"/>
    <w:rsid w:val="0004504B"/>
    <w:rsid w:val="000517D5"/>
    <w:rsid w:val="0005192B"/>
    <w:rsid w:val="0005527E"/>
    <w:rsid w:val="00057F97"/>
    <w:rsid w:val="00072EBC"/>
    <w:rsid w:val="00074296"/>
    <w:rsid w:val="00092BFF"/>
    <w:rsid w:val="00096297"/>
    <w:rsid w:val="000B4BE3"/>
    <w:rsid w:val="000C5E9F"/>
    <w:rsid w:val="000D08E6"/>
    <w:rsid w:val="000E1E01"/>
    <w:rsid w:val="000E3B31"/>
    <w:rsid w:val="00116A4C"/>
    <w:rsid w:val="00121ED4"/>
    <w:rsid w:val="00131EAB"/>
    <w:rsid w:val="00133B2F"/>
    <w:rsid w:val="001362C8"/>
    <w:rsid w:val="00152112"/>
    <w:rsid w:val="00161BC9"/>
    <w:rsid w:val="001635C1"/>
    <w:rsid w:val="00165E25"/>
    <w:rsid w:val="00166A4D"/>
    <w:rsid w:val="00175353"/>
    <w:rsid w:val="00183A4F"/>
    <w:rsid w:val="0019084F"/>
    <w:rsid w:val="00196AA0"/>
    <w:rsid w:val="001A16CC"/>
    <w:rsid w:val="001C7D8A"/>
    <w:rsid w:val="001D341E"/>
    <w:rsid w:val="001F1CCC"/>
    <w:rsid w:val="001F37DF"/>
    <w:rsid w:val="00201FC1"/>
    <w:rsid w:val="0021042C"/>
    <w:rsid w:val="002208BE"/>
    <w:rsid w:val="00243361"/>
    <w:rsid w:val="00246187"/>
    <w:rsid w:val="0025347E"/>
    <w:rsid w:val="00253561"/>
    <w:rsid w:val="00253805"/>
    <w:rsid w:val="0025531C"/>
    <w:rsid w:val="002606A1"/>
    <w:rsid w:val="0026431B"/>
    <w:rsid w:val="00265C1B"/>
    <w:rsid w:val="0026618C"/>
    <w:rsid w:val="00276CCC"/>
    <w:rsid w:val="00297FFD"/>
    <w:rsid w:val="002E028D"/>
    <w:rsid w:val="002E7A40"/>
    <w:rsid w:val="00301C43"/>
    <w:rsid w:val="003140C2"/>
    <w:rsid w:val="003338DF"/>
    <w:rsid w:val="00335877"/>
    <w:rsid w:val="00372359"/>
    <w:rsid w:val="0037725F"/>
    <w:rsid w:val="003775CD"/>
    <w:rsid w:val="003A3BFB"/>
    <w:rsid w:val="003A5DB6"/>
    <w:rsid w:val="003B55D2"/>
    <w:rsid w:val="003C0C47"/>
    <w:rsid w:val="003C252F"/>
    <w:rsid w:val="003C3799"/>
    <w:rsid w:val="003E72D1"/>
    <w:rsid w:val="003F3887"/>
    <w:rsid w:val="003F5F93"/>
    <w:rsid w:val="0040003D"/>
    <w:rsid w:val="00417F8B"/>
    <w:rsid w:val="004275C6"/>
    <w:rsid w:val="00433336"/>
    <w:rsid w:val="00435DB4"/>
    <w:rsid w:val="00444C2B"/>
    <w:rsid w:val="00454AD8"/>
    <w:rsid w:val="00455C01"/>
    <w:rsid w:val="00472932"/>
    <w:rsid w:val="00474AE7"/>
    <w:rsid w:val="00480E28"/>
    <w:rsid w:val="004814B0"/>
    <w:rsid w:val="004855C9"/>
    <w:rsid w:val="00491601"/>
    <w:rsid w:val="0049792F"/>
    <w:rsid w:val="00497CC4"/>
    <w:rsid w:val="004A23EC"/>
    <w:rsid w:val="004E0793"/>
    <w:rsid w:val="004E1C07"/>
    <w:rsid w:val="004F72A6"/>
    <w:rsid w:val="0051608A"/>
    <w:rsid w:val="00520AF4"/>
    <w:rsid w:val="00524E1C"/>
    <w:rsid w:val="00530829"/>
    <w:rsid w:val="00532A44"/>
    <w:rsid w:val="005337AB"/>
    <w:rsid w:val="00544D96"/>
    <w:rsid w:val="00555798"/>
    <w:rsid w:val="00560AC2"/>
    <w:rsid w:val="005725FC"/>
    <w:rsid w:val="005745B5"/>
    <w:rsid w:val="0057639D"/>
    <w:rsid w:val="005926E0"/>
    <w:rsid w:val="005933E4"/>
    <w:rsid w:val="005A2243"/>
    <w:rsid w:val="005A2ECF"/>
    <w:rsid w:val="005B7BCD"/>
    <w:rsid w:val="005D6ED0"/>
    <w:rsid w:val="005E1598"/>
    <w:rsid w:val="0060798A"/>
    <w:rsid w:val="00607ABA"/>
    <w:rsid w:val="00622DA6"/>
    <w:rsid w:val="006318D3"/>
    <w:rsid w:val="00635431"/>
    <w:rsid w:val="00637AB0"/>
    <w:rsid w:val="0064125D"/>
    <w:rsid w:val="00641EF9"/>
    <w:rsid w:val="0064267E"/>
    <w:rsid w:val="006433DD"/>
    <w:rsid w:val="00643D00"/>
    <w:rsid w:val="006510D6"/>
    <w:rsid w:val="00655A4E"/>
    <w:rsid w:val="00677FD6"/>
    <w:rsid w:val="00683903"/>
    <w:rsid w:val="006849FA"/>
    <w:rsid w:val="00696F72"/>
    <w:rsid w:val="006A384D"/>
    <w:rsid w:val="006B32B4"/>
    <w:rsid w:val="006B614D"/>
    <w:rsid w:val="006C3AA1"/>
    <w:rsid w:val="006C5BDF"/>
    <w:rsid w:val="006E4CA0"/>
    <w:rsid w:val="006E5FA2"/>
    <w:rsid w:val="006E7267"/>
    <w:rsid w:val="006E776B"/>
    <w:rsid w:val="00704123"/>
    <w:rsid w:val="007177AE"/>
    <w:rsid w:val="00723EAE"/>
    <w:rsid w:val="00724446"/>
    <w:rsid w:val="0073517A"/>
    <w:rsid w:val="0073579D"/>
    <w:rsid w:val="00742AD2"/>
    <w:rsid w:val="00752AB4"/>
    <w:rsid w:val="00771131"/>
    <w:rsid w:val="00774B98"/>
    <w:rsid w:val="007754C2"/>
    <w:rsid w:val="00787051"/>
    <w:rsid w:val="00796315"/>
    <w:rsid w:val="007A1897"/>
    <w:rsid w:val="007B08B6"/>
    <w:rsid w:val="007B5F88"/>
    <w:rsid w:val="007C2F9E"/>
    <w:rsid w:val="007C6F07"/>
    <w:rsid w:val="007E4B57"/>
    <w:rsid w:val="0080208F"/>
    <w:rsid w:val="0081305F"/>
    <w:rsid w:val="00813220"/>
    <w:rsid w:val="0082133E"/>
    <w:rsid w:val="00836EEA"/>
    <w:rsid w:val="00842D26"/>
    <w:rsid w:val="008733FE"/>
    <w:rsid w:val="008760E1"/>
    <w:rsid w:val="008B0E31"/>
    <w:rsid w:val="008B1B55"/>
    <w:rsid w:val="008B65AD"/>
    <w:rsid w:val="008C2A5E"/>
    <w:rsid w:val="008D3E07"/>
    <w:rsid w:val="008D67FC"/>
    <w:rsid w:val="008E34DD"/>
    <w:rsid w:val="008E46C4"/>
    <w:rsid w:val="008E6700"/>
    <w:rsid w:val="008F182A"/>
    <w:rsid w:val="008F4623"/>
    <w:rsid w:val="008F6FB8"/>
    <w:rsid w:val="009048F8"/>
    <w:rsid w:val="009177AD"/>
    <w:rsid w:val="009263D9"/>
    <w:rsid w:val="00927F0F"/>
    <w:rsid w:val="009329C4"/>
    <w:rsid w:val="00940546"/>
    <w:rsid w:val="0095233F"/>
    <w:rsid w:val="0095604D"/>
    <w:rsid w:val="009624DE"/>
    <w:rsid w:val="00965B87"/>
    <w:rsid w:val="009912F2"/>
    <w:rsid w:val="009A4322"/>
    <w:rsid w:val="009A4D61"/>
    <w:rsid w:val="009C0649"/>
    <w:rsid w:val="009C13B1"/>
    <w:rsid w:val="009E28DB"/>
    <w:rsid w:val="00A17B01"/>
    <w:rsid w:val="00A27DC1"/>
    <w:rsid w:val="00A31F51"/>
    <w:rsid w:val="00A337AB"/>
    <w:rsid w:val="00A4106E"/>
    <w:rsid w:val="00A52DAE"/>
    <w:rsid w:val="00A662EB"/>
    <w:rsid w:val="00A87649"/>
    <w:rsid w:val="00AA3806"/>
    <w:rsid w:val="00AD4768"/>
    <w:rsid w:val="00AF3735"/>
    <w:rsid w:val="00B11AE0"/>
    <w:rsid w:val="00B20226"/>
    <w:rsid w:val="00B2230A"/>
    <w:rsid w:val="00B40BAB"/>
    <w:rsid w:val="00B41A0E"/>
    <w:rsid w:val="00B42E2D"/>
    <w:rsid w:val="00B5595A"/>
    <w:rsid w:val="00B66F6F"/>
    <w:rsid w:val="00B73ADA"/>
    <w:rsid w:val="00B7469D"/>
    <w:rsid w:val="00B86776"/>
    <w:rsid w:val="00B975A9"/>
    <w:rsid w:val="00BA1488"/>
    <w:rsid w:val="00BD262E"/>
    <w:rsid w:val="00BE3E0B"/>
    <w:rsid w:val="00BE74F8"/>
    <w:rsid w:val="00C05FFA"/>
    <w:rsid w:val="00C16197"/>
    <w:rsid w:val="00C31376"/>
    <w:rsid w:val="00C42516"/>
    <w:rsid w:val="00C46F59"/>
    <w:rsid w:val="00C47ECE"/>
    <w:rsid w:val="00C66381"/>
    <w:rsid w:val="00C665B5"/>
    <w:rsid w:val="00C729D2"/>
    <w:rsid w:val="00C827D9"/>
    <w:rsid w:val="00C9343A"/>
    <w:rsid w:val="00CA021C"/>
    <w:rsid w:val="00CA0E88"/>
    <w:rsid w:val="00CA3888"/>
    <w:rsid w:val="00CA5673"/>
    <w:rsid w:val="00CA5824"/>
    <w:rsid w:val="00CB57BA"/>
    <w:rsid w:val="00CB62B4"/>
    <w:rsid w:val="00CC19F6"/>
    <w:rsid w:val="00CC6C41"/>
    <w:rsid w:val="00CD34DC"/>
    <w:rsid w:val="00CE1D5B"/>
    <w:rsid w:val="00CE758C"/>
    <w:rsid w:val="00CF6B22"/>
    <w:rsid w:val="00D02407"/>
    <w:rsid w:val="00D03EB4"/>
    <w:rsid w:val="00D06C36"/>
    <w:rsid w:val="00D11200"/>
    <w:rsid w:val="00D32B51"/>
    <w:rsid w:val="00D37065"/>
    <w:rsid w:val="00D41776"/>
    <w:rsid w:val="00D4462B"/>
    <w:rsid w:val="00D84505"/>
    <w:rsid w:val="00DA0359"/>
    <w:rsid w:val="00DC4D32"/>
    <w:rsid w:val="00DD29E8"/>
    <w:rsid w:val="00DD4252"/>
    <w:rsid w:val="00DE19B0"/>
    <w:rsid w:val="00DE19D9"/>
    <w:rsid w:val="00DE39A6"/>
    <w:rsid w:val="00DE7E4C"/>
    <w:rsid w:val="00DF2D8D"/>
    <w:rsid w:val="00E000E6"/>
    <w:rsid w:val="00E001D5"/>
    <w:rsid w:val="00E0265E"/>
    <w:rsid w:val="00E047E9"/>
    <w:rsid w:val="00E1379E"/>
    <w:rsid w:val="00E203F4"/>
    <w:rsid w:val="00E21261"/>
    <w:rsid w:val="00E2414A"/>
    <w:rsid w:val="00E25D1A"/>
    <w:rsid w:val="00E35876"/>
    <w:rsid w:val="00E43C61"/>
    <w:rsid w:val="00E57E18"/>
    <w:rsid w:val="00E65470"/>
    <w:rsid w:val="00EA3561"/>
    <w:rsid w:val="00EA3B06"/>
    <w:rsid w:val="00EB3906"/>
    <w:rsid w:val="00EC1666"/>
    <w:rsid w:val="00EC379B"/>
    <w:rsid w:val="00EC7AE0"/>
    <w:rsid w:val="00EF794A"/>
    <w:rsid w:val="00F00447"/>
    <w:rsid w:val="00F05F4F"/>
    <w:rsid w:val="00F11DCB"/>
    <w:rsid w:val="00F147E2"/>
    <w:rsid w:val="00F244A7"/>
    <w:rsid w:val="00F27CD3"/>
    <w:rsid w:val="00F346CD"/>
    <w:rsid w:val="00F51688"/>
    <w:rsid w:val="00F54CFB"/>
    <w:rsid w:val="00F55724"/>
    <w:rsid w:val="00F65A56"/>
    <w:rsid w:val="00F76698"/>
    <w:rsid w:val="00F76901"/>
    <w:rsid w:val="00F7698E"/>
    <w:rsid w:val="00F82F49"/>
    <w:rsid w:val="00F8325D"/>
    <w:rsid w:val="00F90654"/>
    <w:rsid w:val="00F906F2"/>
    <w:rsid w:val="00FA3588"/>
    <w:rsid w:val="00FA409A"/>
    <w:rsid w:val="00FB200B"/>
    <w:rsid w:val="00FB44E5"/>
    <w:rsid w:val="00FC637E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D0BD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6E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</w:rPr>
  </w:style>
  <w:style w:type="paragraph" w:styleId="NoSpacing">
    <w:name w:val="No Spacing"/>
    <w:uiPriority w:val="1"/>
    <w:qFormat/>
    <w:rsid w:val="00F244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44A7"/>
    <w:rPr>
      <w:color w:val="0563C1" w:themeColor="hyperlink"/>
      <w:u w:val="single"/>
    </w:rPr>
  </w:style>
  <w:style w:type="paragraph" w:customStyle="1" w:styleId="Default">
    <w:name w:val="Default"/>
    <w:rsid w:val="00F244A7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244A7"/>
    <w:rPr>
      <w:kern w:val="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2F2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F2"/>
    <w:rPr>
      <w:b/>
      <w:bCs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57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7CD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.hk/ppp_en/04_crime_matters/tcd/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www.hkedcity.net/teencampus/resource/5ef309ac918e7fe21686f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Life+and+Society+%223-minute+Concept%22+Animated+Video+Clips+SeriesA+%281%29+Media+and+Information+Literacy+%28English+subtitles+available%29/1_jo6df9fx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radial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   </a:t>
          </a:r>
          <a:r>
            <a:rPr lang="en-US" sz="140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400" i="1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analyse</a:t>
          </a:r>
          <a:r>
            <a:rPr lang="en-US" sz="140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media information</a:t>
          </a:r>
          <a:endParaRPr lang="zh-TW" altLang="en-US" sz="14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BE9A7B80-482E-4578-8CAC-16F4F691AA1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spcAft>
              <a:spcPts val="0"/>
            </a:spcAft>
          </a:pPr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</a:t>
          </a:r>
          <a:r>
            <a:rPr lang="en-US" sz="1400" i="1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use and create</a:t>
          </a:r>
          <a:r>
            <a:rPr lang="en-US" sz="140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>
            <a:spcAft>
              <a:spcPts val="0"/>
            </a:spcAft>
          </a:pP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media contents</a:t>
          </a:r>
          <a:endParaRPr lang="zh-TW" altLang="en-US" sz="14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8F077146-5920-41A8-BE55-D042292CE025}" type="parTrans" cxnId="{B208E12A-6763-42E6-AC2C-C47F17D6A433}">
      <dgm:prSet/>
      <dgm:spPr/>
      <dgm:t>
        <a:bodyPr/>
        <a:lstStyle/>
        <a:p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ABBF05-28B8-4CBA-B74A-0B6D8D6EF360}" type="sib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589BBC0C-BD01-448C-9B41-A4A66C6016F6}" type="pres">
      <dgm:prSet presAssocID="{647605FC-F579-4EC5-8A35-F58D596FEC50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CE6A426-48F3-4D42-90CE-8857F506B4C8}" type="pres">
      <dgm:prSet presAssocID="{647605FC-F579-4EC5-8A35-F58D596FEC50}" presName="cycle" presStyleCnt="0"/>
      <dgm:spPr/>
      <dgm:t>
        <a:bodyPr/>
        <a:lstStyle/>
        <a:p>
          <a:endParaRPr lang="zh-TW" altLang="en-US"/>
        </a:p>
      </dgm:t>
    </dgm:pt>
    <dgm:pt modelId="{472EF5EC-CAFB-4726-A6B4-5621DF99348F}" type="pres">
      <dgm:prSet presAssocID="{647605FC-F579-4EC5-8A35-F58D596FEC50}" presName="centerShape" presStyleCnt="0"/>
      <dgm:spPr/>
      <dgm:t>
        <a:bodyPr/>
        <a:lstStyle/>
        <a:p>
          <a:endParaRPr lang="zh-TW" altLang="en-US"/>
        </a:p>
      </dgm:t>
    </dgm:pt>
    <dgm:pt modelId="{14B00B93-CFE1-4103-970E-73CAEF16D3A6}" type="pres">
      <dgm:prSet presAssocID="{647605FC-F579-4EC5-8A35-F58D596FEC50}" presName="connSite" presStyleLbl="node1" presStyleIdx="0" presStyleCnt="3"/>
      <dgm:spPr/>
      <dgm:t>
        <a:bodyPr/>
        <a:lstStyle/>
        <a:p>
          <a:endParaRPr lang="zh-TW" altLang="en-US"/>
        </a:p>
      </dgm:t>
    </dgm:pt>
    <dgm:pt modelId="{EB3B9256-8609-427B-B90C-406B378168FB}" type="pres">
      <dgm:prSet presAssocID="{647605FC-F579-4EC5-8A35-F58D596FEC50}" presName="visible" presStyleLbl="node1" presStyleIdx="0" presStyleCnt="3"/>
      <dgm:spPr/>
      <dgm:t>
        <a:bodyPr/>
        <a:lstStyle/>
        <a:p>
          <a:endParaRPr lang="zh-TW" altLang="en-US"/>
        </a:p>
      </dgm:t>
    </dgm:pt>
    <dgm:pt modelId="{49D1E8CB-190B-45F9-A326-499257E8EEDC}" type="pres">
      <dgm:prSet presAssocID="{5E3E04AC-BA77-43BA-8DDA-FDC30A8D1EC4}" presName="Name25" presStyleLbl="parChTrans1D1" presStyleIdx="0" presStyleCnt="2"/>
      <dgm:spPr/>
      <dgm:t>
        <a:bodyPr/>
        <a:lstStyle/>
        <a:p>
          <a:endParaRPr lang="zh-TW" altLang="en-US"/>
        </a:p>
      </dgm:t>
    </dgm:pt>
    <dgm:pt modelId="{CB73D80D-AF99-4DF5-B65D-8C44E8B27667}" type="pres">
      <dgm:prSet presAssocID="{FA90BF55-C3FD-4F59-90FB-B81EC87C23CB}" presName="node" presStyleCnt="0"/>
      <dgm:spPr/>
      <dgm:t>
        <a:bodyPr/>
        <a:lstStyle/>
        <a:p>
          <a:endParaRPr lang="zh-TW" altLang="en-US"/>
        </a:p>
      </dgm:t>
    </dgm:pt>
    <dgm:pt modelId="{D46BD87B-9371-4BEB-9DD8-35A4E418F5C1}" type="pres">
      <dgm:prSet presAssocID="{FA90BF55-C3FD-4F59-90FB-B81EC87C23CB}" presName="parentNode" presStyleLbl="node1" presStyleIdx="1" presStyleCnt="3" custScaleX="244802" custScaleY="124144" custLinFactX="36541" custLinFactNeighborX="100000" custLinFactNeighborY="15908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A9FA9F7-DECA-46BE-A9E4-DA14028ABBE6}" type="pres">
      <dgm:prSet presAssocID="{FA90BF55-C3FD-4F59-90FB-B81EC87C23CB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248E7E-B3FF-4CDE-A07B-B25ADBCDA8AA}" type="pres">
      <dgm:prSet presAssocID="{8F077146-5920-41A8-BE55-D042292CE025}" presName="Name25" presStyleLbl="parChTrans1D1" presStyleIdx="1" presStyleCnt="2"/>
      <dgm:spPr/>
      <dgm:t>
        <a:bodyPr/>
        <a:lstStyle/>
        <a:p>
          <a:endParaRPr lang="zh-TW" altLang="en-US"/>
        </a:p>
      </dgm:t>
    </dgm:pt>
    <dgm:pt modelId="{66FAF4EF-4516-42B8-8420-71632596D5BD}" type="pres">
      <dgm:prSet presAssocID="{BE9A7B80-482E-4578-8CAC-16F4F691AA11}" presName="node" presStyleCnt="0"/>
      <dgm:spPr/>
      <dgm:t>
        <a:bodyPr/>
        <a:lstStyle/>
        <a:p>
          <a:endParaRPr lang="zh-TW" altLang="en-US"/>
        </a:p>
      </dgm:t>
    </dgm:pt>
    <dgm:pt modelId="{E2B81D93-913E-4283-A5E7-3934FD40EE9B}" type="pres">
      <dgm:prSet presAssocID="{BE9A7B80-482E-4578-8CAC-16F4F691AA11}" presName="parentNode" presStyleLbl="node1" presStyleIdx="2" presStyleCnt="3" custScaleX="244734" custScaleY="114688" custLinFactX="35572" custLinFactNeighborX="100000" custLinFactNeighborY="-8102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A6D00196-3647-4324-8925-82C493F4742A}" type="pres">
      <dgm:prSet presAssocID="{BE9A7B80-482E-4578-8CAC-16F4F691AA11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208E12A-6763-42E6-AC2C-C47F17D6A433}" srcId="{647605FC-F579-4EC5-8A35-F58D596FEC50}" destId="{BE9A7B80-482E-4578-8CAC-16F4F691AA11}" srcOrd="1" destOrd="0" parTransId="{8F077146-5920-41A8-BE55-D042292CE025}" sibTransId="{2AABBF05-28B8-4CBA-B74A-0B6D8D6EF360}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BC3FFC82-F856-4F9F-8B89-F4CD4C9237DB}" type="presOf" srcId="{5E3E04AC-BA77-43BA-8DDA-FDC30A8D1EC4}" destId="{49D1E8CB-190B-45F9-A326-499257E8EEDC}" srcOrd="0" destOrd="0" presId="urn:microsoft.com/office/officeart/2005/8/layout/radial2"/>
    <dgm:cxn modelId="{8BF49A6D-D274-4606-ADA1-7EC10BA3D326}" type="presOf" srcId="{BE9A7B80-482E-4578-8CAC-16F4F691AA11}" destId="{E2B81D93-913E-4283-A5E7-3934FD40EE9B}" srcOrd="0" destOrd="0" presId="urn:microsoft.com/office/officeart/2005/8/layout/radial2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B731D445-18DD-4D0D-AD00-9681C9193DF1}" type="presOf" srcId="{B850954F-EC3C-4B69-853B-26952905BCDC}" destId="{1A9FA9F7-DECA-46BE-A9E4-DA14028ABBE6}" srcOrd="0" destOrd="0" presId="urn:microsoft.com/office/officeart/2005/8/layout/radial2"/>
    <dgm:cxn modelId="{010FF76E-62F7-427A-9C6C-47162E4F5935}" type="presOf" srcId="{FA90BF55-C3FD-4F59-90FB-B81EC87C23CB}" destId="{D46BD87B-9371-4BEB-9DD8-35A4E418F5C1}" srcOrd="0" destOrd="0" presId="urn:microsoft.com/office/officeart/2005/8/layout/radial2"/>
    <dgm:cxn modelId="{8253DC11-55B7-4885-BC32-770426D67282}" type="presOf" srcId="{647605FC-F579-4EC5-8A35-F58D596FEC50}" destId="{589BBC0C-BD01-448C-9B41-A4A66C6016F6}" srcOrd="0" destOrd="0" presId="urn:microsoft.com/office/officeart/2005/8/layout/radial2"/>
    <dgm:cxn modelId="{FCA8E622-EEFE-4F0D-A4CF-C8EF295714B3}" type="presOf" srcId="{8F077146-5920-41A8-BE55-D042292CE025}" destId="{C4248E7E-B3FF-4CDE-A07B-B25ADBCDA8AA}" srcOrd="0" destOrd="0" presId="urn:microsoft.com/office/officeart/2005/8/layout/radial2"/>
    <dgm:cxn modelId="{F3D0AEAE-711A-4FF3-B9C6-788F370C1389}" type="presParOf" srcId="{589BBC0C-BD01-448C-9B41-A4A66C6016F6}" destId="{4CE6A426-48F3-4D42-90CE-8857F506B4C8}" srcOrd="0" destOrd="0" presId="urn:microsoft.com/office/officeart/2005/8/layout/radial2"/>
    <dgm:cxn modelId="{98124F97-666F-4E7A-A488-18D39CEC2D31}" type="presParOf" srcId="{4CE6A426-48F3-4D42-90CE-8857F506B4C8}" destId="{472EF5EC-CAFB-4726-A6B4-5621DF99348F}" srcOrd="0" destOrd="0" presId="urn:microsoft.com/office/officeart/2005/8/layout/radial2"/>
    <dgm:cxn modelId="{6F8EDFEC-CC79-4CC7-A284-A2B2E01EF63E}" type="presParOf" srcId="{472EF5EC-CAFB-4726-A6B4-5621DF99348F}" destId="{14B00B93-CFE1-4103-970E-73CAEF16D3A6}" srcOrd="0" destOrd="0" presId="urn:microsoft.com/office/officeart/2005/8/layout/radial2"/>
    <dgm:cxn modelId="{0053F8A2-9A5E-4466-B6FB-C14ED1B2576D}" type="presParOf" srcId="{472EF5EC-CAFB-4726-A6B4-5621DF99348F}" destId="{EB3B9256-8609-427B-B90C-406B378168FB}" srcOrd="1" destOrd="0" presId="urn:microsoft.com/office/officeart/2005/8/layout/radial2"/>
    <dgm:cxn modelId="{69FFA7ED-CC9D-477D-ADBF-E0685A1CEF4E}" type="presParOf" srcId="{4CE6A426-48F3-4D42-90CE-8857F506B4C8}" destId="{49D1E8CB-190B-45F9-A326-499257E8EEDC}" srcOrd="1" destOrd="0" presId="urn:microsoft.com/office/officeart/2005/8/layout/radial2"/>
    <dgm:cxn modelId="{C0F066E2-1F20-402F-8630-9AB7D4B98CEF}" type="presParOf" srcId="{4CE6A426-48F3-4D42-90CE-8857F506B4C8}" destId="{CB73D80D-AF99-4DF5-B65D-8C44E8B27667}" srcOrd="2" destOrd="0" presId="urn:microsoft.com/office/officeart/2005/8/layout/radial2"/>
    <dgm:cxn modelId="{365F9EE2-AE82-4232-803A-5DCC69900CC4}" type="presParOf" srcId="{CB73D80D-AF99-4DF5-B65D-8C44E8B27667}" destId="{D46BD87B-9371-4BEB-9DD8-35A4E418F5C1}" srcOrd="0" destOrd="0" presId="urn:microsoft.com/office/officeart/2005/8/layout/radial2"/>
    <dgm:cxn modelId="{BA8E0122-868D-48CC-B0EF-83A085A179A1}" type="presParOf" srcId="{CB73D80D-AF99-4DF5-B65D-8C44E8B27667}" destId="{1A9FA9F7-DECA-46BE-A9E4-DA14028ABBE6}" srcOrd="1" destOrd="0" presId="urn:microsoft.com/office/officeart/2005/8/layout/radial2"/>
    <dgm:cxn modelId="{668A9E72-2EE2-4E7A-B5CD-D08334713709}" type="presParOf" srcId="{4CE6A426-48F3-4D42-90CE-8857F506B4C8}" destId="{C4248E7E-B3FF-4CDE-A07B-B25ADBCDA8AA}" srcOrd="3" destOrd="0" presId="urn:microsoft.com/office/officeart/2005/8/layout/radial2"/>
    <dgm:cxn modelId="{05A9D1A1-6855-44A5-B884-3699E9C3AD69}" type="presParOf" srcId="{4CE6A426-48F3-4D42-90CE-8857F506B4C8}" destId="{66FAF4EF-4516-42B8-8420-71632596D5BD}" srcOrd="4" destOrd="0" presId="urn:microsoft.com/office/officeart/2005/8/layout/radial2"/>
    <dgm:cxn modelId="{DFA7BA22-6639-43A4-949A-920E63AB5526}" type="presParOf" srcId="{66FAF4EF-4516-42B8-8420-71632596D5BD}" destId="{E2B81D93-913E-4283-A5E7-3934FD40EE9B}" srcOrd="0" destOrd="0" presId="urn:microsoft.com/office/officeart/2005/8/layout/radial2"/>
    <dgm:cxn modelId="{CD36835A-E552-4246-8C45-15BD04A989FE}" type="presParOf" srcId="{66FAF4EF-4516-42B8-8420-71632596D5BD}" destId="{A6D00196-3647-4324-8925-82C493F4742A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48E7E-B3FF-4CDE-A07B-B25ADBCDA8AA}">
      <dsp:nvSpPr>
        <dsp:cNvPr id="0" name=""/>
        <dsp:cNvSpPr/>
      </dsp:nvSpPr>
      <dsp:spPr>
        <a:xfrm rot="955723">
          <a:off x="1082565" y="1420179"/>
          <a:ext cx="995487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995487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1E8CB-190B-45F9-A326-499257E8EEDC}">
      <dsp:nvSpPr>
        <dsp:cNvPr id="0" name=""/>
        <dsp:cNvSpPr/>
      </dsp:nvSpPr>
      <dsp:spPr>
        <a:xfrm rot="20737463">
          <a:off x="1086718" y="899380"/>
          <a:ext cx="955495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955495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B9256-8609-427B-B90C-406B378168FB}">
      <dsp:nvSpPr>
        <dsp:cNvPr id="0" name=""/>
        <dsp:cNvSpPr/>
      </dsp:nvSpPr>
      <dsp:spPr>
        <a:xfrm>
          <a:off x="-88996" y="471997"/>
          <a:ext cx="1400792" cy="140079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BD87B-9371-4BEB-9DD8-35A4E418F5C1}">
      <dsp:nvSpPr>
        <dsp:cNvPr id="0" name=""/>
        <dsp:cNvSpPr/>
      </dsp:nvSpPr>
      <dsp:spPr>
        <a:xfrm>
          <a:off x="1916651" y="52482"/>
          <a:ext cx="2057501" cy="1043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   </a:t>
          </a:r>
          <a:r>
            <a:rPr lang="en-US" sz="140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400" i="1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analyse</a:t>
          </a:r>
          <a:r>
            <a:rPr lang="en-US" sz="140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media information</a:t>
          </a:r>
          <a:endParaRPr lang="zh-TW" altLang="en-US" sz="1400" kern="12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1916651" y="52482"/>
        <a:ext cx="2057501" cy="1043400"/>
      </dsp:txXfrm>
    </dsp:sp>
    <dsp:sp modelId="{1A9FA9F7-DECA-46BE-A9E4-DA14028ABBE6}">
      <dsp:nvSpPr>
        <dsp:cNvPr id="0" name=""/>
        <dsp:cNvSpPr/>
      </dsp:nvSpPr>
      <dsp:spPr>
        <a:xfrm>
          <a:off x="2536918" y="52482"/>
          <a:ext cx="3086251" cy="1043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ctr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6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36918" y="52482"/>
        <a:ext cx="3086251" cy="1043400"/>
      </dsp:txXfrm>
    </dsp:sp>
    <dsp:sp modelId="{E2B81D93-913E-4283-A5E7-3934FD40EE9B}">
      <dsp:nvSpPr>
        <dsp:cNvPr id="0" name=""/>
        <dsp:cNvSpPr/>
      </dsp:nvSpPr>
      <dsp:spPr>
        <a:xfrm>
          <a:off x="1908864" y="1354250"/>
          <a:ext cx="2056929" cy="96392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</a:t>
          </a:r>
          <a:r>
            <a:rPr lang="en-US" sz="1400" i="1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use and create</a:t>
          </a:r>
          <a:r>
            <a:rPr lang="en-US" sz="140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media contents</a:t>
          </a:r>
          <a:endParaRPr lang="zh-TW" altLang="en-US" sz="1400" kern="12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1908864" y="1354250"/>
        <a:ext cx="2056929" cy="963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2258-6CF4-4363-B14B-589C5B71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3</cp:revision>
  <dcterms:created xsi:type="dcterms:W3CDTF">2023-06-02T09:49:00Z</dcterms:created>
  <dcterms:modified xsi:type="dcterms:W3CDTF">2024-05-03T14:01:00Z</dcterms:modified>
</cp:coreProperties>
</file>